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4AF3" w14:textId="77777777" w:rsidR="00D64924" w:rsidRPr="00E934E8" w:rsidRDefault="00D64924" w:rsidP="00D64924">
      <w:pPr>
        <w:pStyle w:val="AdeptOwl-Heading1"/>
        <w:spacing w:line="360" w:lineRule="auto"/>
        <w:jc w:val="both"/>
        <w:rPr>
          <w:rFonts w:ascii="Arial" w:hAnsi="Arial"/>
          <w:noProof/>
          <w:sz w:val="24"/>
          <w:szCs w:val="24"/>
          <w:lang w:eastAsia="en-AU"/>
        </w:rPr>
      </w:pPr>
      <w:bookmarkStart w:id="0" w:name="_Toc353271479"/>
      <w:bookmarkStart w:id="1" w:name="_Toc356905299"/>
      <w:bookmarkStart w:id="2" w:name="_Toc398285896"/>
      <w:r w:rsidRPr="00E934E8">
        <w:rPr>
          <w:rFonts w:ascii="Arial" w:hAnsi="Arial"/>
          <w:noProof/>
          <w:sz w:val="24"/>
          <w:szCs w:val="24"/>
          <w:lang w:eastAsia="en-AU"/>
        </w:rPr>
        <w:t xml:space="preserve">John Readings </w:t>
      </w:r>
      <w:r w:rsidR="00C71B64" w:rsidRPr="00E934E8">
        <w:rPr>
          <w:rFonts w:ascii="Arial" w:hAnsi="Arial"/>
          <w:noProof/>
          <w:sz w:val="24"/>
          <w:szCs w:val="24"/>
          <w:lang w:eastAsia="en-AU"/>
        </w:rPr>
        <w:t>Bookstore</w:t>
      </w:r>
      <w:bookmarkEnd w:id="0"/>
      <w:bookmarkEnd w:id="1"/>
      <w:bookmarkEnd w:id="2"/>
      <w:r w:rsidR="00682EF1" w:rsidRPr="00E934E8">
        <w:rPr>
          <w:rFonts w:ascii="Arial" w:hAnsi="Arial"/>
          <w:noProof/>
          <w:sz w:val="24"/>
          <w:szCs w:val="24"/>
          <w:lang w:eastAsia="en-AU"/>
        </w:rPr>
        <w:t>s Health and Safety Management S</w:t>
      </w:r>
      <w:r w:rsidR="00570611" w:rsidRPr="00E934E8">
        <w:rPr>
          <w:rFonts w:ascii="Arial" w:hAnsi="Arial"/>
          <w:noProof/>
          <w:sz w:val="24"/>
          <w:szCs w:val="24"/>
          <w:lang w:eastAsia="en-AU"/>
        </w:rPr>
        <w:t>ystem Principles and Objectives</w:t>
      </w:r>
    </w:p>
    <w:p w14:paraId="207C2D16" w14:textId="77777777" w:rsidR="00570611" w:rsidRPr="00E934E8" w:rsidRDefault="00570611" w:rsidP="001227B6">
      <w:pPr>
        <w:spacing w:before="240" w:after="240" w:line="360" w:lineRule="auto"/>
        <w:jc w:val="both"/>
        <w:rPr>
          <w:rFonts w:ascii="Arial" w:hAnsi="Arial" w:cs="Arial"/>
        </w:rPr>
      </w:pPr>
      <w:r w:rsidRPr="00E934E8">
        <w:rPr>
          <w:rFonts w:ascii="Arial" w:hAnsi="Arial" w:cs="Arial"/>
        </w:rPr>
        <w:t>In order to ensure a healthy and safe working environment, John Readings Bookstores will:</w:t>
      </w:r>
    </w:p>
    <w:p w14:paraId="56DA728B" w14:textId="77777777" w:rsidR="00570611" w:rsidRPr="00E934E8" w:rsidRDefault="00570611" w:rsidP="00E934E8">
      <w:pPr>
        <w:pStyle w:val="ListParagraph"/>
        <w:numPr>
          <w:ilvl w:val="0"/>
          <w:numId w:val="25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E934E8">
        <w:rPr>
          <w:rFonts w:ascii="Arial" w:hAnsi="Arial" w:cs="Arial"/>
        </w:rPr>
        <w:t>Establish a safe and healthy workplace,</w:t>
      </w:r>
    </w:p>
    <w:p w14:paraId="15691843" w14:textId="77777777" w:rsidR="00570611" w:rsidRPr="00E934E8" w:rsidRDefault="00570611" w:rsidP="00E934E8">
      <w:pPr>
        <w:pStyle w:val="ListParagraph"/>
        <w:numPr>
          <w:ilvl w:val="0"/>
          <w:numId w:val="25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E934E8">
        <w:rPr>
          <w:rFonts w:ascii="Arial" w:hAnsi="Arial" w:cs="Arial"/>
        </w:rPr>
        <w:t>Ensure compliance with all relevant legislation,</w:t>
      </w:r>
    </w:p>
    <w:p w14:paraId="7BD48D0A" w14:textId="77777777" w:rsidR="00570611" w:rsidRPr="00E934E8" w:rsidRDefault="00570611" w:rsidP="00E934E8">
      <w:pPr>
        <w:pStyle w:val="ListParagraph"/>
        <w:numPr>
          <w:ilvl w:val="0"/>
          <w:numId w:val="25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E934E8">
        <w:rPr>
          <w:rFonts w:ascii="Arial" w:hAnsi="Arial" w:cs="Arial"/>
        </w:rPr>
        <w:t>Provide written procedures and instructions for safe working practices and material safety data sheets (MSDS) where required,</w:t>
      </w:r>
    </w:p>
    <w:p w14:paraId="2433BC82" w14:textId="77777777" w:rsidR="00570611" w:rsidRPr="00E934E8" w:rsidRDefault="00570611" w:rsidP="00E934E8">
      <w:pPr>
        <w:pStyle w:val="ListParagraph"/>
        <w:numPr>
          <w:ilvl w:val="0"/>
          <w:numId w:val="25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E934E8">
        <w:rPr>
          <w:rFonts w:ascii="Arial" w:hAnsi="Arial" w:cs="Arial"/>
        </w:rPr>
        <w:t>Provide appropriate support, instruction, training and supervision to employees to ensure safe working practices,</w:t>
      </w:r>
      <w:bookmarkStart w:id="3" w:name="_GoBack"/>
      <w:bookmarkEnd w:id="3"/>
    </w:p>
    <w:p w14:paraId="6FD39513" w14:textId="77777777" w:rsidR="00570611" w:rsidRPr="00E934E8" w:rsidRDefault="00570611" w:rsidP="00E934E8">
      <w:pPr>
        <w:pStyle w:val="ListParagraph"/>
        <w:numPr>
          <w:ilvl w:val="0"/>
          <w:numId w:val="25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E934E8">
        <w:rPr>
          <w:rFonts w:ascii="Arial" w:hAnsi="Arial" w:cs="Arial"/>
        </w:rPr>
        <w:t>Consult employees and affected persons on health and safety issues,</w:t>
      </w:r>
    </w:p>
    <w:p w14:paraId="230AEF8B" w14:textId="77777777" w:rsidR="00570611" w:rsidRPr="00E934E8" w:rsidRDefault="00570611" w:rsidP="00E934E8">
      <w:pPr>
        <w:pStyle w:val="ListParagraph"/>
        <w:numPr>
          <w:ilvl w:val="0"/>
          <w:numId w:val="25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E934E8">
        <w:rPr>
          <w:rFonts w:ascii="Arial" w:hAnsi="Arial" w:cs="Arial"/>
        </w:rPr>
        <w:t>Set and monitor clear performance goals for prevention and lessening of illnesses and injuries in the workplace for employees, contractors and visitors (including clients and volunteers),</w:t>
      </w:r>
    </w:p>
    <w:p w14:paraId="759461DD" w14:textId="77777777" w:rsidR="00570611" w:rsidRPr="00E934E8" w:rsidRDefault="00570611" w:rsidP="00E934E8">
      <w:pPr>
        <w:pStyle w:val="ListParagraph"/>
        <w:numPr>
          <w:ilvl w:val="0"/>
          <w:numId w:val="25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E934E8">
        <w:rPr>
          <w:rFonts w:ascii="Arial" w:hAnsi="Arial" w:cs="Arial"/>
        </w:rPr>
        <w:t>Detect hazards leading to assessment and appropriate control activities for all risks in the workplace,</w:t>
      </w:r>
    </w:p>
    <w:p w14:paraId="587B483B" w14:textId="77777777" w:rsidR="00570611" w:rsidRPr="00E934E8" w:rsidRDefault="00570611" w:rsidP="00E934E8">
      <w:pPr>
        <w:pStyle w:val="ListParagraph"/>
        <w:numPr>
          <w:ilvl w:val="0"/>
          <w:numId w:val="25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E934E8">
        <w:rPr>
          <w:rFonts w:ascii="Arial" w:hAnsi="Arial" w:cs="Arial"/>
        </w:rPr>
        <w:t>Commit to participation in workplace health and safety matters by all senior managers, line managers, supervisors and staff (including employee representatives),</w:t>
      </w:r>
    </w:p>
    <w:p w14:paraId="0C8EDD79" w14:textId="77777777" w:rsidR="00570611" w:rsidRPr="00E934E8" w:rsidRDefault="00570611" w:rsidP="00E934E8">
      <w:pPr>
        <w:pStyle w:val="ListParagraph"/>
        <w:numPr>
          <w:ilvl w:val="0"/>
          <w:numId w:val="25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E934E8">
        <w:rPr>
          <w:rFonts w:ascii="Arial" w:hAnsi="Arial" w:cs="Arial"/>
        </w:rPr>
        <w:t xml:space="preserve">Access and provide appropriate information relating to working safely and the training required for organisational employees to carry out their duties in a safe manner, and </w:t>
      </w:r>
    </w:p>
    <w:p w14:paraId="5FD31CDC" w14:textId="77777777" w:rsidR="00570611" w:rsidRPr="00E934E8" w:rsidRDefault="00570611" w:rsidP="00E934E8">
      <w:pPr>
        <w:pStyle w:val="ListParagraph"/>
        <w:numPr>
          <w:ilvl w:val="0"/>
          <w:numId w:val="25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E934E8">
        <w:rPr>
          <w:rFonts w:ascii="Arial" w:hAnsi="Arial" w:cs="Arial"/>
        </w:rPr>
        <w:t>Establish and commit to a health and safety management system and continual improvement including internal/external audits and systematic management review.</w:t>
      </w:r>
    </w:p>
    <w:p w14:paraId="4106FCB6" w14:textId="77777777" w:rsidR="002F4103" w:rsidRPr="00E934E8" w:rsidRDefault="002F4103" w:rsidP="00BC6F3A">
      <w:pPr>
        <w:rPr>
          <w:rFonts w:ascii="Arial" w:hAnsi="Arial" w:cs="Arial"/>
        </w:rPr>
      </w:pPr>
    </w:p>
    <w:sectPr w:rsidR="002F4103" w:rsidRPr="00E934E8" w:rsidSect="00E934E8">
      <w:headerReference w:type="default" r:id="rId7"/>
      <w:footerReference w:type="default" r:id="rId8"/>
      <w:pgSz w:w="11906" w:h="16838"/>
      <w:pgMar w:top="1701" w:right="1440" w:bottom="1440" w:left="1440" w:header="454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BC4EE" w14:textId="77777777" w:rsidR="00EB76D5" w:rsidRDefault="00EB76D5" w:rsidP="002B4D26">
      <w:pPr>
        <w:spacing w:after="0" w:line="240" w:lineRule="auto"/>
      </w:pPr>
      <w:r>
        <w:separator/>
      </w:r>
    </w:p>
  </w:endnote>
  <w:endnote w:type="continuationSeparator" w:id="0">
    <w:p w14:paraId="0D56CE08" w14:textId="77777777" w:rsidR="00EB76D5" w:rsidRDefault="00EB76D5" w:rsidP="002B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4EAC" w14:textId="03D8F4DD" w:rsidR="00E934E8" w:rsidRPr="001F3C4D" w:rsidRDefault="00E934E8" w:rsidP="00E934E8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>©201</w:t>
    </w:r>
    <w:r>
      <w:rPr>
        <w:rFonts w:ascii="Arial" w:hAnsi="Arial" w:cs="Arial"/>
        <w:sz w:val="20"/>
        <w:szCs w:val="20"/>
      </w:rPr>
      <w:t>9</w:t>
    </w:r>
    <w:r w:rsidRPr="001F3C4D">
      <w:rPr>
        <w:rFonts w:ascii="Arial" w:hAnsi="Arial" w:cs="Arial"/>
        <w:sz w:val="20"/>
        <w:szCs w:val="20"/>
      </w:rPr>
      <w:t xml:space="preserve"> College for Adult Learning TOID 22228                                                     </w:t>
    </w:r>
    <w:r>
      <w:rPr>
        <w:rFonts w:ascii="Arial" w:hAnsi="Arial" w:cs="Arial"/>
        <w:sz w:val="20"/>
        <w:szCs w:val="20"/>
      </w:rPr>
      <w:tab/>
    </w:r>
    <w:r w:rsidRPr="001F3C4D">
      <w:rPr>
        <w:rFonts w:ascii="Arial" w:hAnsi="Arial" w:cs="Arial"/>
        <w:sz w:val="20"/>
        <w:szCs w:val="20"/>
      </w:rPr>
      <w:t xml:space="preserve">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1F6EEEAF" w14:textId="77777777" w:rsidR="00E934E8" w:rsidRPr="001F3C4D" w:rsidRDefault="00E934E8" w:rsidP="00E934E8">
    <w:pPr>
      <w:pStyle w:val="Footer"/>
      <w:rPr>
        <w:rFonts w:ascii="Arial" w:hAnsi="Arial" w:cs="Arial"/>
        <w:b/>
        <w:bCs/>
        <w:sz w:val="20"/>
        <w:szCs w:val="20"/>
      </w:rPr>
    </w:pPr>
  </w:p>
  <w:p w14:paraId="6977CD92" w14:textId="06D3DDB2" w:rsidR="002B4D26" w:rsidRPr="00E934E8" w:rsidRDefault="00E934E8" w:rsidP="00E934E8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DACC8" w14:textId="77777777" w:rsidR="00EB76D5" w:rsidRDefault="00EB76D5" w:rsidP="002B4D26">
      <w:pPr>
        <w:spacing w:after="0" w:line="240" w:lineRule="auto"/>
      </w:pPr>
      <w:r>
        <w:separator/>
      </w:r>
    </w:p>
  </w:footnote>
  <w:footnote w:type="continuationSeparator" w:id="0">
    <w:p w14:paraId="318452FD" w14:textId="77777777" w:rsidR="00EB76D5" w:rsidRDefault="00EB76D5" w:rsidP="002B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7E8DB" w14:textId="77777777" w:rsidR="00E934E8" w:rsidRPr="00250776" w:rsidRDefault="00E934E8" w:rsidP="00E934E8">
    <w:pPr>
      <w:pStyle w:val="Header"/>
      <w:ind w:left="720"/>
      <w:rPr>
        <w:rFonts w:ascii="Arial" w:hAnsi="Arial" w:cs="Arial"/>
      </w:rPr>
    </w:pPr>
    <w:bookmarkStart w:id="4" w:name="_Hlk13160114"/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CE815" wp14:editId="69B05541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887515" w14:textId="77777777" w:rsidR="00E934E8" w:rsidRPr="00250776" w:rsidRDefault="00E934E8" w:rsidP="00E934E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3A00620C" w14:textId="77777777" w:rsidR="00E934E8" w:rsidRPr="00250776" w:rsidRDefault="00E934E8" w:rsidP="00E934E8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CE8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87.2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VGiwIAAIoFAAAOAAAAZHJzL2Uyb0RvYy54bWysVE1v2zAMvQ/YfxB0X52kSdoFdYqsRYYB&#10;RVssGXpWZKkRJomapMTOfn0p2flY10uHXWyKfCTFJ5JX143RZCt8UGBL2j/rUSIsh0rZ55L+WM4/&#10;XVISIrMV02BFSXci0Ovpxw9XtZuIAaxBV8ITDGLDpHYlXcfoJkUR+FoYFs7ACYtGCd6wiEf/XFSe&#10;1Rjd6GLQ642LGnzlPHARAmpvWyOd5vhSCh4fpAwiEl1SvFvMX5+/q/Qtplds8uyZWyveXYP9wy0M&#10;UxaTHkLdssjIxqu/QhnFPQSQ8YyDKUBKxUWuAavp915Vs1gzJ3ItSE5wB5rC/wvL77ePnqiqpANK&#10;LDP4REvRRPIFGjJI7NQuTBC0cAiLDarxlff6gMpUdCO9SX8sh6Aded4duE3BOCrPx8PL3sWIEo62&#10;0WgwHGXyi6O38yF+FWBIEkrq8e0ypWx7FyLeBKF7SEoWQKtqrrTOh9Qv4kZ7smX40jrmO6LHHyht&#10;SV3S8TmmTk4WknsbWdukEbljunSp8rbCLMWdFgmj7XchkbFc6Bu5GefCHvJndEJJTPUexw5/vNV7&#10;nNs60CNnBhsPzkZZ8Ln6PGJHyqqfe8pki0fCT+pOYmxWTdcRK6h22BAe2oEKjs8VvtodC/GReZwg&#10;7AHcCvEBP1IDsg6dRMka/O+39AmPjY1WSmqcyJKGXxvmBSX6m8WW/9wfDtMI58NwdDHAgz+1rE4t&#10;dmNuAFuhj/vH8SwmfNR7UXowT7g8ZikrmpjlmLukcS/exHZP4PLhYjbLIBxax+KdXTieQid6U08u&#10;myfmXde4EVv+Hvazyyav+rfFJk8Ls00EqXJzJ4JbVjviceBzz3fLKW2U03NGHVfo9AU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9L4lRosCAACKBQAADgAAAAAAAAAAAAAAAAAuAgAAZHJzL2Uyb0RvYy54bWxQSwECLQAU&#10;AAYACAAAACEAmYvuxN8AAAAHAQAADwAAAAAAAAAAAAAAAADlBAAAZHJzL2Rvd25yZXYueG1sUEsF&#10;BgAAAAAEAAQA8wAAAPEFAAAAAA==&#10;" fillcolor="white [3201]" stroked="f" strokeweight=".5pt">
              <v:textbox>
                <w:txbxContent>
                  <w:p w14:paraId="1C887515" w14:textId="77777777" w:rsidR="00E934E8" w:rsidRPr="00250776" w:rsidRDefault="00E934E8" w:rsidP="00E934E8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3A00620C" w14:textId="77777777" w:rsidR="00E934E8" w:rsidRPr="00250776" w:rsidRDefault="00E934E8" w:rsidP="00E934E8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38079" wp14:editId="63245DF9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BE41C6" w14:textId="77777777" w:rsidR="00E934E8" w:rsidRDefault="00E934E8" w:rsidP="00E934E8">
                          <w:r w:rsidRPr="00966BA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0CEE137D" wp14:editId="246E4B9F">
                                <wp:extent cx="2287270" cy="769409"/>
                                <wp:effectExtent l="152400" t="152400" r="360680" b="354965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C38079" id="Text Box 1" o:spid="_x0000_s1027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DUkgIAALoFAAAOAAAAZHJzL2Uyb0RvYy54bWysVFtv2yAUfp+0/4B4X+14SbdGdaqsVadJ&#10;VVutnfpMMCRowGFAYme/fgfsXNr1pdNebOB85/ady/lFZzTZCB8U2JqOTkpKhOXQKLus6Y/H6w+f&#10;KQmR2YZpsKKmWxHoxez9u/PWTUUFK9CN8ASN2DBtXU1XMbppUQS+EoaFE3DColCCNyzi1S+LxrMW&#10;rRtdVGV5WrTgG+eBixDw9aoX0lm2L6Xg8U7KICLRNcXYYv76/F2kbzE7Z9OlZ26l+BAG+4coDFMW&#10;ne5NXbHIyNqrv0wZxT0EkPGEgylASsVFzgGzGZUvsnlYMSdyLkhOcHuawv8zy283956oBmtHiWUG&#10;S/Qouki+QEdGiZ3WhSmCHhzCYofPCTm8B3xMSXfSm/THdAjKkeftnttkjONjNTmtqmpCCUfZaFSO&#10;z8rMfnFQdz7ErwIMSYeaeixe5pRtbkJElwjdQZK3AFo110rrfEkNIy61JxuGpdYxB4kaz1Dakram&#10;px8nZTb8TJZb7mBhsXzFAtrTNrkTubWGsBJFPRX5FLdaJIy234VEajMjr8TIOBd2H2dGJ5TEjN6i&#10;OOAPUb1Fuc8DNbJnsHGvbJQF37P0nNrm544Y2eOxMEd5p2PsFt3QU0OnLKDZYgN56AcwOH6tsMg3&#10;LMR75nHisGdwi8Q7/EgNWCQYTpSswP9+7T3hcRBQSkmLE1zT8GvNvKBEf7M4Imej8TiNfL6MJ58q&#10;vPhjyeJYYtfmErBzcAwwunxM+Kh3R+nBPOGymSevKGKWo++axt3xMvZ7BZcVF/N5BuGQOxZv7IPj&#10;yXRiObXwY/fEvBv6POKI3MJu1tn0Rbv32KRpYb6OIFWehcRzz+rAPy6IPCLDMksb6PieUYeVO/sD&#10;AAD//wMAUEsDBBQABgAIAAAAIQAh3s4h4QAAAAsBAAAPAAAAZHJzL2Rvd25yZXYueG1sTI9BS8NA&#10;EIXvgv9hGcFbu7GmTRqzKUERwQpi9eJtmoxJMDsbsts2/feOJz0O7+O9b/LNZHt1pNF3jg3czCNQ&#10;xJWrO24MfLw/zlJQPiDX2DsmA2fysCkuL3LManfiNzruQqOkhH2GBtoQhkxrX7Vk0c/dQCzZlxst&#10;BjnHRtcjnqTc9noRRSttsWNZaHGg+5aq793BGniOP/HhNmzpHHh6LcundIj9izHXV1N5ByrQFP5g&#10;+NUXdSjEae8OXHvVG1gmcSyogdkqXYASYp0ka1B7QaNlCrrI9f8fih8AAAD//wMAUEsBAi0AFAAG&#10;AAgAAAAhALaDOJL+AAAA4QEAABMAAAAAAAAAAAAAAAAAAAAAAFtDb250ZW50X1R5cGVzXS54bWxQ&#10;SwECLQAUAAYACAAAACEAOP0h/9YAAACUAQAACwAAAAAAAAAAAAAAAAAvAQAAX3JlbHMvLnJlbHNQ&#10;SwECLQAUAAYACAAAACEA3Q+Q1JICAAC6BQAADgAAAAAAAAAAAAAAAAAuAgAAZHJzL2Uyb0RvYy54&#10;bWxQSwECLQAUAAYACAAAACEAId7OIeEAAAALAQAADwAAAAAAAAAAAAAAAADsBAAAZHJzL2Rvd25y&#10;ZXYueG1sUEsFBgAAAAAEAAQA8wAAAPoFAAAAAA==&#10;" fillcolor="white [3201]" strokecolor="white [3212]" strokeweight=".5pt">
              <v:textbox>
                <w:txbxContent>
                  <w:p w14:paraId="3BBE41C6" w14:textId="77777777" w:rsidR="00E934E8" w:rsidRDefault="00E934E8" w:rsidP="00E934E8">
                    <w:r w:rsidRPr="00966BA6">
                      <w:rPr>
                        <w:noProof/>
                        <w:lang w:eastAsia="en-AU"/>
                      </w:rPr>
                      <w:drawing>
                        <wp:inline distT="0" distB="0" distL="0" distR="0" wp14:anchorId="0CEE137D" wp14:editId="246E4B9F">
                          <wp:extent cx="2287270" cy="769409"/>
                          <wp:effectExtent l="152400" t="152400" r="360680" b="354965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bookmarkEnd w:id="4"/>
  <w:p w14:paraId="175A9ABC" w14:textId="77777777" w:rsidR="002B4D26" w:rsidRDefault="002B4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0C7C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" w15:restartNumberingAfterBreak="0">
    <w:nsid w:val="080439E6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" w15:restartNumberingAfterBreak="0">
    <w:nsid w:val="0A016986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3" w15:restartNumberingAfterBreak="0">
    <w:nsid w:val="12C00C03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4" w15:restartNumberingAfterBreak="0">
    <w:nsid w:val="1319601C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5" w15:restartNumberingAfterBreak="0">
    <w:nsid w:val="16946D4A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6" w15:restartNumberingAfterBreak="0">
    <w:nsid w:val="1E52753C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7" w15:restartNumberingAfterBreak="0">
    <w:nsid w:val="25597561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8" w15:restartNumberingAfterBreak="0">
    <w:nsid w:val="316B0796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9" w15:restartNumberingAfterBreak="0">
    <w:nsid w:val="34154695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0" w15:restartNumberingAfterBreak="0">
    <w:nsid w:val="39CA377E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1" w15:restartNumberingAfterBreak="0">
    <w:nsid w:val="3AA504BF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2" w15:restartNumberingAfterBreak="0">
    <w:nsid w:val="3E31211A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3" w15:restartNumberingAfterBreak="0">
    <w:nsid w:val="4B693611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4" w15:restartNumberingAfterBreak="0">
    <w:nsid w:val="4CAB0471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5" w15:restartNumberingAfterBreak="0">
    <w:nsid w:val="4F3D21DC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6" w15:restartNumberingAfterBreak="0">
    <w:nsid w:val="525C6695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7" w15:restartNumberingAfterBreak="0">
    <w:nsid w:val="54545732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8" w15:restartNumberingAfterBreak="0">
    <w:nsid w:val="5682142A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9" w15:restartNumberingAfterBreak="0">
    <w:nsid w:val="587848AE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0" w15:restartNumberingAfterBreak="0">
    <w:nsid w:val="5A1C35BD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1" w15:restartNumberingAfterBreak="0">
    <w:nsid w:val="627E569B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2" w15:restartNumberingAfterBreak="0">
    <w:nsid w:val="68BC4F1B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3" w15:restartNumberingAfterBreak="0">
    <w:nsid w:val="690A6CBB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4" w15:restartNumberingAfterBreak="0">
    <w:nsid w:val="7B8D1283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14"/>
  </w:num>
  <w:num w:numId="5">
    <w:abstractNumId w:val="22"/>
  </w:num>
  <w:num w:numId="6">
    <w:abstractNumId w:val="7"/>
  </w:num>
  <w:num w:numId="7">
    <w:abstractNumId w:val="23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20"/>
  </w:num>
  <w:num w:numId="13">
    <w:abstractNumId w:val="13"/>
  </w:num>
  <w:num w:numId="14">
    <w:abstractNumId w:val="24"/>
  </w:num>
  <w:num w:numId="15">
    <w:abstractNumId w:val="16"/>
  </w:num>
  <w:num w:numId="16">
    <w:abstractNumId w:val="11"/>
  </w:num>
  <w:num w:numId="17">
    <w:abstractNumId w:val="17"/>
  </w:num>
  <w:num w:numId="18">
    <w:abstractNumId w:val="19"/>
  </w:num>
  <w:num w:numId="19">
    <w:abstractNumId w:val="8"/>
  </w:num>
  <w:num w:numId="20">
    <w:abstractNumId w:val="9"/>
  </w:num>
  <w:num w:numId="21">
    <w:abstractNumId w:val="21"/>
  </w:num>
  <w:num w:numId="22">
    <w:abstractNumId w:val="15"/>
  </w:num>
  <w:num w:numId="23">
    <w:abstractNumId w:val="12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readOnly" w:enforcement="1" w:cryptProviderType="rsaAES" w:cryptAlgorithmClass="hash" w:cryptAlgorithmType="typeAny" w:cryptAlgorithmSid="14" w:cryptSpinCount="100000" w:hash="PSMUZuSrL2MaTL5j2yi3P6+zUThk2T0ccBjeioVDBhTDXs4HFBZL6ihiseX9iIly0NoEdTwXM0gMoIFHkKPoUA==" w:salt="ff7r/UiEGoDpSehRB7Az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11"/>
    <w:rsid w:val="001227B6"/>
    <w:rsid w:val="0022057B"/>
    <w:rsid w:val="0024738E"/>
    <w:rsid w:val="00257BE7"/>
    <w:rsid w:val="00284ADB"/>
    <w:rsid w:val="002A0C4B"/>
    <w:rsid w:val="002B4D26"/>
    <w:rsid w:val="002F4103"/>
    <w:rsid w:val="00352606"/>
    <w:rsid w:val="003E32B7"/>
    <w:rsid w:val="004208A2"/>
    <w:rsid w:val="00570611"/>
    <w:rsid w:val="00635B73"/>
    <w:rsid w:val="00682EF1"/>
    <w:rsid w:val="007F27A5"/>
    <w:rsid w:val="008545D1"/>
    <w:rsid w:val="009E2F3A"/>
    <w:rsid w:val="00A17411"/>
    <w:rsid w:val="00A86805"/>
    <w:rsid w:val="00AB6E42"/>
    <w:rsid w:val="00B02C0E"/>
    <w:rsid w:val="00B20ABC"/>
    <w:rsid w:val="00B65619"/>
    <w:rsid w:val="00BC6F3A"/>
    <w:rsid w:val="00C71B64"/>
    <w:rsid w:val="00CB01B1"/>
    <w:rsid w:val="00D03BCB"/>
    <w:rsid w:val="00D16A93"/>
    <w:rsid w:val="00D64924"/>
    <w:rsid w:val="00E27C97"/>
    <w:rsid w:val="00E934E8"/>
    <w:rsid w:val="00EA282F"/>
    <w:rsid w:val="00E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42161"/>
  <w15:chartTrackingRefBased/>
  <w15:docId w15:val="{2A621F3E-C8F9-4ECF-BCA1-137CE07D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64"/>
    <w:pPr>
      <w:spacing w:before="120" w:after="120" w:line="276" w:lineRule="auto"/>
    </w:pPr>
    <w:rPr>
      <w:rFonts w:ascii="Franklin Gothic Book" w:eastAsia="Times New Roman" w:hAnsi="Franklin Gothic Book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eptOwl-Normal">
    <w:name w:val="AdeptOwl - Normal"/>
    <w:basedOn w:val="Normal"/>
    <w:rsid w:val="00A17411"/>
    <w:rPr>
      <w:rFonts w:ascii="Georgia" w:hAnsi="Georgia"/>
    </w:rPr>
  </w:style>
  <w:style w:type="paragraph" w:customStyle="1" w:styleId="AdeptOwl-Heading2">
    <w:name w:val="AdeptOwl - Heading 2"/>
    <w:basedOn w:val="Normal"/>
    <w:link w:val="AdeptOwl-Heading2Char"/>
    <w:rsid w:val="00A17411"/>
    <w:pPr>
      <w:keepNext/>
      <w:keepLines/>
      <w:spacing w:before="360" w:line="240" w:lineRule="auto"/>
    </w:pPr>
    <w:rPr>
      <w:rFonts w:ascii="Georgia" w:hAnsi="Georgia"/>
      <w:b/>
      <w:sz w:val="28"/>
      <w:szCs w:val="28"/>
    </w:rPr>
  </w:style>
  <w:style w:type="character" w:customStyle="1" w:styleId="AdeptOwl-Heading2Char">
    <w:name w:val="AdeptOwl - Heading 2 Char"/>
    <w:basedOn w:val="DefaultParagraphFont"/>
    <w:link w:val="AdeptOwl-Heading2"/>
    <w:rsid w:val="00A17411"/>
    <w:rPr>
      <w:rFonts w:ascii="Georgia" w:eastAsia="Times New Roman" w:hAnsi="Georgia" w:cs="Times New Roman"/>
      <w:b/>
      <w:sz w:val="28"/>
      <w:szCs w:val="28"/>
      <w:lang w:val="en-US"/>
    </w:rPr>
  </w:style>
  <w:style w:type="paragraph" w:customStyle="1" w:styleId="AdeptOwl-Heading3">
    <w:name w:val="AdeptOwl - Heading 3"/>
    <w:basedOn w:val="Normal"/>
    <w:link w:val="AdeptOwl-Heading3Char"/>
    <w:rsid w:val="00A17411"/>
    <w:pPr>
      <w:keepNext/>
      <w:spacing w:before="240" w:line="240" w:lineRule="auto"/>
    </w:pPr>
    <w:rPr>
      <w:rFonts w:ascii="Georgia" w:hAnsi="Georgia"/>
      <w:b/>
      <w:sz w:val="24"/>
    </w:rPr>
  </w:style>
  <w:style w:type="character" w:customStyle="1" w:styleId="AdeptOwl-Heading3Char">
    <w:name w:val="AdeptOwl - Heading 3 Char"/>
    <w:basedOn w:val="DefaultParagraphFont"/>
    <w:link w:val="AdeptOwl-Heading3"/>
    <w:rsid w:val="00A17411"/>
    <w:rPr>
      <w:rFonts w:ascii="Georgia" w:eastAsia="Times New Roman" w:hAnsi="Georgia" w:cs="Times New Roman"/>
      <w:b/>
      <w:sz w:val="24"/>
      <w:szCs w:val="24"/>
      <w:lang w:val="en-US"/>
    </w:rPr>
  </w:style>
  <w:style w:type="paragraph" w:customStyle="1" w:styleId="AdeptOwl-Heading1">
    <w:name w:val="AdeptOwl - Heading 1"/>
    <w:basedOn w:val="Heading2"/>
    <w:next w:val="AdeptOwl-Normal"/>
    <w:rsid w:val="00A17411"/>
    <w:pPr>
      <w:keepLines w:val="0"/>
      <w:pageBreakBefore/>
      <w:pBdr>
        <w:bottom w:val="single" w:sz="4" w:space="1" w:color="000000"/>
      </w:pBdr>
      <w:spacing w:before="0" w:after="360" w:line="240" w:lineRule="auto"/>
    </w:pPr>
    <w:rPr>
      <w:rFonts w:ascii="Georgia" w:eastAsia="Times New Roman" w:hAnsi="Georgia" w:cs="Arial"/>
      <w:b/>
      <w:bCs/>
      <w:color w:val="auto"/>
      <w:kern w:val="3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4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B4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D26"/>
  </w:style>
  <w:style w:type="paragraph" w:styleId="Footer">
    <w:name w:val="footer"/>
    <w:basedOn w:val="Normal"/>
    <w:link w:val="FooterChar"/>
    <w:uiPriority w:val="99"/>
    <w:unhideWhenUsed/>
    <w:rsid w:val="002B4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26"/>
  </w:style>
  <w:style w:type="paragraph" w:styleId="NormalWeb">
    <w:name w:val="Normal (Web)"/>
    <w:basedOn w:val="Normal"/>
    <w:uiPriority w:val="99"/>
    <w:unhideWhenUsed/>
    <w:rsid w:val="00257BE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paragraph" w:styleId="ListParagraph">
    <w:name w:val="List Paragraph"/>
    <w:aliases w:val="List Paragraph1,Single bullet style"/>
    <w:basedOn w:val="Normal"/>
    <w:link w:val="ListParagraphChar"/>
    <w:uiPriority w:val="34"/>
    <w:qFormat/>
    <w:rsid w:val="00C71B64"/>
    <w:pPr>
      <w:ind w:left="720"/>
      <w:contextualSpacing/>
    </w:pPr>
  </w:style>
  <w:style w:type="paragraph" w:customStyle="1" w:styleId="TableHeading">
    <w:name w:val="Table Heading"/>
    <w:basedOn w:val="Normal"/>
    <w:qFormat/>
    <w:rsid w:val="00C71B64"/>
    <w:pPr>
      <w:keepNext/>
      <w:spacing w:line="240" w:lineRule="auto"/>
    </w:pPr>
    <w:rPr>
      <w:b/>
    </w:rPr>
  </w:style>
  <w:style w:type="character" w:customStyle="1" w:styleId="ListParagraphChar">
    <w:name w:val="List Paragraph Char"/>
    <w:aliases w:val="List Paragraph1 Char,Single bullet style Char"/>
    <w:basedOn w:val="DefaultParagraphFont"/>
    <w:link w:val="ListParagraph"/>
    <w:uiPriority w:val="34"/>
    <w:rsid w:val="00C71B64"/>
    <w:rPr>
      <w:rFonts w:ascii="Franklin Gothic Book" w:eastAsia="Times New Roman" w:hAnsi="Franklin Gothic Book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 Bookstore (Wollongong) WHS Policy</vt:lpstr>
    </vt:vector>
  </TitlesOfParts>
  <Company>College for Adult Learning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 Bookstore (Wollongong) WHSMS-Principles-Objectives</dc:title>
  <dc:subject>WHS</dc:subject>
  <dc:creator>Helen Sabell</dc:creator>
  <cp:keywords/>
  <dc:description/>
  <cp:lastModifiedBy>Sarah Sabell</cp:lastModifiedBy>
  <cp:revision>4</cp:revision>
  <cp:lastPrinted>2019-02-26T03:44:00Z</cp:lastPrinted>
  <dcterms:created xsi:type="dcterms:W3CDTF">2019-04-21T05:31:00Z</dcterms:created>
  <dcterms:modified xsi:type="dcterms:W3CDTF">2019-07-05T07:43:00Z</dcterms:modified>
  <cp:category>Case Study Materials</cp:category>
</cp:coreProperties>
</file>