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F38A" w14:textId="77777777" w:rsidR="00141B16" w:rsidRPr="00247352" w:rsidRDefault="00D872C2" w:rsidP="00F5639B">
      <w:pPr>
        <w:spacing w:before="240" w:after="240" w:line="360" w:lineRule="auto"/>
        <w:ind w:left="0" w:right="66" w:firstLine="0"/>
        <w:rPr>
          <w:rFonts w:ascii="Arial" w:hAnsi="Arial" w:cs="Arial"/>
        </w:rPr>
      </w:pPr>
      <w:r w:rsidRPr="00247352">
        <w:rPr>
          <w:rFonts w:ascii="Arial" w:hAnsi="Arial" w:cs="Arial"/>
          <w:b/>
        </w:rPr>
        <w:t>JOHN READINGS PTY LTD</w:t>
      </w:r>
    </w:p>
    <w:p w14:paraId="65CBD0EB" w14:textId="77777777" w:rsidR="00141B16" w:rsidRPr="00247352" w:rsidRDefault="00D872C2" w:rsidP="00F5639B">
      <w:pPr>
        <w:spacing w:before="240" w:after="240" w:line="360" w:lineRule="auto"/>
        <w:ind w:left="14" w:firstLine="0"/>
        <w:rPr>
          <w:rFonts w:ascii="Arial" w:hAnsi="Arial" w:cs="Arial"/>
        </w:rPr>
      </w:pPr>
      <w:r w:rsidRPr="00247352">
        <w:rPr>
          <w:rFonts w:ascii="Arial" w:hAnsi="Arial" w:cs="Arial"/>
          <w:b/>
        </w:rPr>
        <w:t>Policy and Procedures</w:t>
      </w:r>
    </w:p>
    <w:tbl>
      <w:tblPr>
        <w:tblStyle w:val="TableGrid0"/>
        <w:tblW w:w="0" w:type="auto"/>
        <w:tblInd w:w="-15" w:type="dxa"/>
        <w:tblLook w:val="04A0" w:firstRow="1" w:lastRow="0" w:firstColumn="1" w:lastColumn="0" w:noHBand="0" w:noVBand="1"/>
      </w:tblPr>
      <w:tblGrid>
        <w:gridCol w:w="2845"/>
        <w:gridCol w:w="5554"/>
      </w:tblGrid>
      <w:tr w:rsidR="00F5639B" w:rsidRPr="00247352" w14:paraId="25D5F3BD" w14:textId="77777777" w:rsidTr="00247352">
        <w:tc>
          <w:tcPr>
            <w:tcW w:w="2845" w:type="dxa"/>
          </w:tcPr>
          <w:p w14:paraId="571AB4C4" w14:textId="77777777" w:rsidR="00F5639B" w:rsidRPr="00247352" w:rsidRDefault="00F5639B" w:rsidP="00F5639B">
            <w:pPr>
              <w:spacing w:before="240" w:after="240" w:line="360" w:lineRule="auto"/>
              <w:ind w:left="0" w:firstLine="0"/>
              <w:rPr>
                <w:rFonts w:ascii="Arial" w:hAnsi="Arial" w:cs="Arial"/>
              </w:rPr>
            </w:pPr>
            <w:r w:rsidRPr="00247352">
              <w:rPr>
                <w:rFonts w:ascii="Arial" w:hAnsi="Arial" w:cs="Arial"/>
                <w:b/>
              </w:rPr>
              <w:t>POLICY TITLE:</w:t>
            </w:r>
          </w:p>
        </w:tc>
        <w:tc>
          <w:tcPr>
            <w:tcW w:w="5554" w:type="dxa"/>
          </w:tcPr>
          <w:p w14:paraId="3695A489" w14:textId="77777777" w:rsidR="00F5639B" w:rsidRPr="00247352" w:rsidRDefault="00F5639B" w:rsidP="00F5639B">
            <w:pPr>
              <w:spacing w:before="240" w:after="240" w:line="360" w:lineRule="auto"/>
              <w:ind w:left="125" w:firstLine="0"/>
              <w:rPr>
                <w:rFonts w:ascii="Arial" w:hAnsi="Arial" w:cs="Arial"/>
              </w:rPr>
            </w:pPr>
            <w:r w:rsidRPr="00247352">
              <w:rPr>
                <w:rFonts w:ascii="Arial" w:hAnsi="Arial" w:cs="Arial"/>
              </w:rPr>
              <w:t>SEPARATION/TERMINATION: MISCONDUCT AND PERFORMANCE</w:t>
            </w:r>
          </w:p>
        </w:tc>
      </w:tr>
      <w:tr w:rsidR="00F5639B" w:rsidRPr="00247352" w14:paraId="285D1294" w14:textId="77777777" w:rsidTr="00247352">
        <w:tc>
          <w:tcPr>
            <w:tcW w:w="2845" w:type="dxa"/>
          </w:tcPr>
          <w:p w14:paraId="1BF45694" w14:textId="77777777" w:rsidR="00F5639B" w:rsidRPr="00247352" w:rsidRDefault="00F5639B" w:rsidP="00F5639B">
            <w:pPr>
              <w:spacing w:before="240" w:after="240" w:line="360" w:lineRule="auto"/>
              <w:ind w:left="0" w:firstLine="0"/>
              <w:rPr>
                <w:rFonts w:ascii="Arial" w:hAnsi="Arial" w:cs="Arial"/>
              </w:rPr>
            </w:pPr>
            <w:r w:rsidRPr="00247352">
              <w:rPr>
                <w:rFonts w:ascii="Arial" w:hAnsi="Arial" w:cs="Arial"/>
                <w:b/>
              </w:rPr>
              <w:t>ADMINISTERED BY:</w:t>
            </w:r>
          </w:p>
        </w:tc>
        <w:tc>
          <w:tcPr>
            <w:tcW w:w="5554" w:type="dxa"/>
          </w:tcPr>
          <w:p w14:paraId="07AA3918" w14:textId="77777777" w:rsidR="00F5639B" w:rsidRPr="00247352" w:rsidRDefault="00F5639B" w:rsidP="00F5639B">
            <w:pPr>
              <w:spacing w:before="240" w:after="240" w:line="360" w:lineRule="auto"/>
              <w:ind w:left="75" w:firstLine="0"/>
              <w:rPr>
                <w:rFonts w:ascii="Arial" w:hAnsi="Arial" w:cs="Arial"/>
              </w:rPr>
            </w:pPr>
            <w:r w:rsidRPr="00247352">
              <w:rPr>
                <w:rFonts w:ascii="Arial" w:hAnsi="Arial" w:cs="Arial"/>
              </w:rPr>
              <w:t>DIRECTOR, HUMAN RESOURCES MANAGEMENT</w:t>
            </w:r>
          </w:p>
        </w:tc>
      </w:tr>
      <w:tr w:rsidR="00F5639B" w:rsidRPr="00247352" w14:paraId="1A4C009F" w14:textId="77777777" w:rsidTr="00247352">
        <w:tc>
          <w:tcPr>
            <w:tcW w:w="2845" w:type="dxa"/>
          </w:tcPr>
          <w:p w14:paraId="159E8ED6" w14:textId="77777777" w:rsidR="00F5639B" w:rsidRPr="00247352" w:rsidRDefault="00F5639B" w:rsidP="00F5639B">
            <w:pPr>
              <w:spacing w:before="240" w:after="240" w:line="360" w:lineRule="auto"/>
              <w:ind w:left="0" w:firstLine="0"/>
              <w:rPr>
                <w:rFonts w:ascii="Arial" w:hAnsi="Arial" w:cs="Arial"/>
              </w:rPr>
            </w:pPr>
            <w:r w:rsidRPr="00247352">
              <w:rPr>
                <w:rFonts w:ascii="Arial" w:hAnsi="Arial" w:cs="Arial"/>
                <w:b/>
              </w:rPr>
              <w:t>APPLICABILITY:</w:t>
            </w:r>
          </w:p>
        </w:tc>
        <w:tc>
          <w:tcPr>
            <w:tcW w:w="5554" w:type="dxa"/>
          </w:tcPr>
          <w:p w14:paraId="7EDA5DC3" w14:textId="77777777" w:rsidR="00F5639B" w:rsidRPr="00247352" w:rsidRDefault="00F5639B" w:rsidP="00F5639B">
            <w:pPr>
              <w:spacing w:before="240" w:after="240" w:line="360" w:lineRule="auto"/>
              <w:ind w:left="0" w:firstLine="0"/>
              <w:rPr>
                <w:rFonts w:ascii="Arial" w:hAnsi="Arial" w:cs="Arial"/>
              </w:rPr>
            </w:pPr>
            <w:r w:rsidRPr="00247352">
              <w:rPr>
                <w:rFonts w:ascii="Arial" w:hAnsi="Arial" w:cs="Arial"/>
              </w:rPr>
              <w:t>ALL EMPLOYEES</w:t>
            </w:r>
          </w:p>
        </w:tc>
      </w:tr>
    </w:tbl>
    <w:p w14:paraId="70C0941F" w14:textId="77777777" w:rsidR="002D53A1" w:rsidRPr="00247352" w:rsidRDefault="002D53A1" w:rsidP="00F5639B">
      <w:pPr>
        <w:spacing w:before="240" w:after="240" w:line="360" w:lineRule="auto"/>
        <w:ind w:right="67"/>
        <w:rPr>
          <w:rFonts w:ascii="Arial" w:hAnsi="Arial" w:cs="Arial"/>
          <w:b/>
        </w:rPr>
      </w:pPr>
      <w:r w:rsidRPr="00247352">
        <w:rPr>
          <w:rFonts w:ascii="Arial" w:hAnsi="Arial" w:cs="Arial"/>
          <w:b/>
        </w:rPr>
        <w:t xml:space="preserve">Introduction  </w:t>
      </w:r>
    </w:p>
    <w:p w14:paraId="26FF6A97" w14:textId="77777777" w:rsidR="002D53A1" w:rsidRPr="00247352" w:rsidRDefault="002D53A1" w:rsidP="00F5639B">
      <w:pPr>
        <w:spacing w:before="240" w:after="240" w:line="360" w:lineRule="auto"/>
        <w:ind w:right="67"/>
        <w:rPr>
          <w:rFonts w:ascii="Arial" w:hAnsi="Arial" w:cs="Arial"/>
        </w:rPr>
      </w:pPr>
      <w:r w:rsidRPr="00247352">
        <w:rPr>
          <w:rFonts w:ascii="Arial" w:hAnsi="Arial" w:cs="Arial"/>
        </w:rPr>
        <w:t xml:space="preserve">This policy is to assist John Readings to identify unacceptable behaviour and performance and to ensure procedural fairness and natural justice when conducting investigations into allegations of misconduct and poor performance.  </w:t>
      </w:r>
    </w:p>
    <w:p w14:paraId="2FA8EA1D" w14:textId="77777777" w:rsidR="002D53A1" w:rsidRPr="00247352" w:rsidRDefault="002D53A1" w:rsidP="00F5639B">
      <w:pPr>
        <w:spacing w:before="240" w:after="240" w:line="360" w:lineRule="auto"/>
        <w:ind w:right="67"/>
        <w:rPr>
          <w:rFonts w:ascii="Arial" w:hAnsi="Arial" w:cs="Arial"/>
          <w:b/>
        </w:rPr>
      </w:pPr>
      <w:r w:rsidRPr="00247352">
        <w:rPr>
          <w:rFonts w:ascii="Arial" w:hAnsi="Arial" w:cs="Arial"/>
          <w:b/>
        </w:rPr>
        <w:t xml:space="preserve">Policy </w:t>
      </w:r>
    </w:p>
    <w:p w14:paraId="7E2A2A68" w14:textId="77777777" w:rsidR="002D53A1" w:rsidRPr="00247352" w:rsidRDefault="002D53A1" w:rsidP="00F5639B">
      <w:pPr>
        <w:spacing w:before="240" w:after="240" w:line="360" w:lineRule="auto"/>
        <w:ind w:right="67"/>
        <w:rPr>
          <w:rFonts w:ascii="Arial" w:hAnsi="Arial" w:cs="Arial"/>
          <w:b/>
        </w:rPr>
      </w:pPr>
      <w:r w:rsidRPr="00247352">
        <w:rPr>
          <w:rFonts w:ascii="Arial" w:hAnsi="Arial" w:cs="Arial"/>
          <w:b/>
        </w:rPr>
        <w:t xml:space="preserve">Misconduct (Disciplinary)  </w:t>
      </w:r>
    </w:p>
    <w:p w14:paraId="32A9C9C0" w14:textId="77777777" w:rsidR="002D53A1" w:rsidRPr="00247352" w:rsidRDefault="002D53A1" w:rsidP="00F5639B">
      <w:pPr>
        <w:pStyle w:val="ListParagraph"/>
        <w:numPr>
          <w:ilvl w:val="0"/>
          <w:numId w:val="31"/>
        </w:numPr>
        <w:spacing w:before="240" w:after="240" w:line="360" w:lineRule="auto"/>
        <w:ind w:right="67"/>
        <w:contextualSpacing w:val="0"/>
        <w:rPr>
          <w:rFonts w:ascii="Arial" w:hAnsi="Arial" w:cs="Arial"/>
        </w:rPr>
      </w:pPr>
      <w:r w:rsidRPr="00247352">
        <w:rPr>
          <w:rFonts w:ascii="Arial" w:hAnsi="Arial" w:cs="Arial"/>
        </w:rPr>
        <w:t xml:space="preserve">Nothing in the following provisions shall preclude John Readings from summarily dismissing an employee on the </w:t>
      </w:r>
      <w:r w:rsidR="00CF0629" w:rsidRPr="00247352">
        <w:rPr>
          <w:rFonts w:ascii="Arial" w:hAnsi="Arial" w:cs="Arial"/>
        </w:rPr>
        <w:t>grounds of serious misconduct,</w:t>
      </w:r>
    </w:p>
    <w:p w14:paraId="36AD88DE" w14:textId="77777777" w:rsidR="002D53A1" w:rsidRPr="00247352" w:rsidRDefault="002D53A1" w:rsidP="00F5639B">
      <w:pPr>
        <w:pStyle w:val="ListParagraph"/>
        <w:numPr>
          <w:ilvl w:val="0"/>
          <w:numId w:val="31"/>
        </w:numPr>
        <w:spacing w:before="240" w:after="240" w:line="360" w:lineRule="auto"/>
        <w:ind w:right="67"/>
        <w:contextualSpacing w:val="0"/>
        <w:rPr>
          <w:rFonts w:ascii="Arial" w:hAnsi="Arial" w:cs="Arial"/>
        </w:rPr>
      </w:pPr>
      <w:r w:rsidRPr="00247352">
        <w:rPr>
          <w:rFonts w:ascii="Arial" w:hAnsi="Arial" w:cs="Arial"/>
        </w:rPr>
        <w:t>For the purpose of these procedures, misconduct shall mean behaviour of a kind which constitutes an impediment to the carrying out of the employee's duties or to other employ</w:t>
      </w:r>
      <w:r w:rsidR="0034319E" w:rsidRPr="00247352">
        <w:rPr>
          <w:rFonts w:ascii="Arial" w:hAnsi="Arial" w:cs="Arial"/>
        </w:rPr>
        <w:t>ees carrying out their duties,</w:t>
      </w:r>
    </w:p>
    <w:p w14:paraId="3A687661" w14:textId="77777777" w:rsidR="002D53A1" w:rsidRPr="00247352" w:rsidRDefault="002D53A1" w:rsidP="00F5639B">
      <w:pPr>
        <w:pStyle w:val="ListParagraph"/>
        <w:numPr>
          <w:ilvl w:val="0"/>
          <w:numId w:val="31"/>
        </w:numPr>
        <w:spacing w:before="240" w:after="240" w:line="360" w:lineRule="auto"/>
        <w:ind w:right="67"/>
        <w:contextualSpacing w:val="0"/>
        <w:rPr>
          <w:rFonts w:ascii="Arial" w:hAnsi="Arial" w:cs="Arial"/>
        </w:rPr>
      </w:pPr>
      <w:r w:rsidRPr="00247352">
        <w:rPr>
          <w:rFonts w:ascii="Arial" w:hAnsi="Arial" w:cs="Arial"/>
        </w:rPr>
        <w:t xml:space="preserve">The supervisor of an employee may formally report in writing through the relevant senior person, if appropriate, to the authorised officer, that an employee may have been guilty of misconduct. In the event of such a report being submitted, the supervisor shall:  </w:t>
      </w:r>
    </w:p>
    <w:p w14:paraId="549236E3" w14:textId="77777777" w:rsidR="002D53A1" w:rsidRPr="00247352" w:rsidRDefault="00544FAE" w:rsidP="00544FAE">
      <w:pPr>
        <w:pStyle w:val="ListParagraph"/>
        <w:numPr>
          <w:ilvl w:val="0"/>
          <w:numId w:val="38"/>
        </w:numPr>
        <w:spacing w:before="240" w:after="240" w:line="360" w:lineRule="auto"/>
        <w:ind w:right="67"/>
        <w:rPr>
          <w:rFonts w:ascii="Arial" w:hAnsi="Arial" w:cs="Arial"/>
        </w:rPr>
      </w:pPr>
      <w:r w:rsidRPr="00247352">
        <w:rPr>
          <w:rFonts w:ascii="Arial" w:hAnsi="Arial" w:cs="Arial"/>
        </w:rPr>
        <w:t>I</w:t>
      </w:r>
      <w:r w:rsidR="002D53A1" w:rsidRPr="00247352">
        <w:rPr>
          <w:rFonts w:ascii="Arial" w:hAnsi="Arial" w:cs="Arial"/>
        </w:rPr>
        <w:t>nform the employee of the</w:t>
      </w:r>
      <w:r w:rsidRPr="00247352">
        <w:rPr>
          <w:rFonts w:ascii="Arial" w:hAnsi="Arial" w:cs="Arial"/>
        </w:rPr>
        <w:t xml:space="preserve"> intention to make the report,</w:t>
      </w:r>
    </w:p>
    <w:p w14:paraId="08507F88" w14:textId="77777777" w:rsidR="002D53A1" w:rsidRPr="00247352" w:rsidRDefault="00544FAE" w:rsidP="00544FAE">
      <w:pPr>
        <w:pStyle w:val="ListParagraph"/>
        <w:numPr>
          <w:ilvl w:val="0"/>
          <w:numId w:val="38"/>
        </w:numPr>
        <w:spacing w:before="240" w:after="240" w:line="360" w:lineRule="auto"/>
        <w:ind w:right="67"/>
        <w:rPr>
          <w:rFonts w:ascii="Arial" w:hAnsi="Arial" w:cs="Arial"/>
        </w:rPr>
      </w:pPr>
      <w:r w:rsidRPr="00247352">
        <w:rPr>
          <w:rFonts w:ascii="Arial" w:hAnsi="Arial" w:cs="Arial"/>
        </w:rPr>
        <w:lastRenderedPageBreak/>
        <w:t>P</w:t>
      </w:r>
      <w:r w:rsidR="002D53A1" w:rsidRPr="00247352">
        <w:rPr>
          <w:rFonts w:ascii="Arial" w:hAnsi="Arial" w:cs="Arial"/>
        </w:rPr>
        <w:t>rovide the employee with a copy of the rep</w:t>
      </w:r>
      <w:r w:rsidRPr="00247352">
        <w:rPr>
          <w:rFonts w:ascii="Arial" w:hAnsi="Arial" w:cs="Arial"/>
        </w:rPr>
        <w:t>ort at the time it is submitted,</w:t>
      </w:r>
      <w:r w:rsidR="002D53A1" w:rsidRPr="00247352">
        <w:rPr>
          <w:rFonts w:ascii="Arial" w:hAnsi="Arial" w:cs="Arial"/>
        </w:rPr>
        <w:t xml:space="preserve"> and,  </w:t>
      </w:r>
    </w:p>
    <w:p w14:paraId="13392873" w14:textId="77777777" w:rsidR="002D53A1" w:rsidRPr="00247352" w:rsidRDefault="00544FAE" w:rsidP="00544FAE">
      <w:pPr>
        <w:pStyle w:val="ListParagraph"/>
        <w:numPr>
          <w:ilvl w:val="0"/>
          <w:numId w:val="38"/>
        </w:numPr>
        <w:spacing w:before="240" w:after="240" w:line="360" w:lineRule="auto"/>
        <w:ind w:right="67"/>
        <w:rPr>
          <w:rFonts w:ascii="Arial" w:hAnsi="Arial" w:cs="Arial"/>
        </w:rPr>
      </w:pPr>
      <w:r w:rsidRPr="00247352">
        <w:rPr>
          <w:rFonts w:ascii="Arial" w:hAnsi="Arial" w:cs="Arial"/>
        </w:rPr>
        <w:t>I</w:t>
      </w:r>
      <w:r w:rsidR="002D53A1" w:rsidRPr="00247352">
        <w:rPr>
          <w:rFonts w:ascii="Arial" w:hAnsi="Arial" w:cs="Arial"/>
        </w:rPr>
        <w:t xml:space="preserve">nform the employee that he/she is entitled within 10 working days of receiving a copy of the report, to submit a written response to the authorised officer.  </w:t>
      </w:r>
    </w:p>
    <w:p w14:paraId="12D1856B" w14:textId="77777777" w:rsidR="002D53A1" w:rsidRPr="00247352" w:rsidRDefault="002D53A1" w:rsidP="00F5639B">
      <w:pPr>
        <w:pStyle w:val="ListParagraph"/>
        <w:numPr>
          <w:ilvl w:val="0"/>
          <w:numId w:val="31"/>
        </w:numPr>
        <w:spacing w:before="240" w:after="240" w:line="360" w:lineRule="auto"/>
        <w:ind w:right="67"/>
        <w:contextualSpacing w:val="0"/>
        <w:rPr>
          <w:rFonts w:ascii="Arial" w:hAnsi="Arial" w:cs="Arial"/>
        </w:rPr>
      </w:pPr>
      <w:r w:rsidRPr="00247352">
        <w:rPr>
          <w:rFonts w:ascii="Arial" w:hAnsi="Arial" w:cs="Arial"/>
        </w:rPr>
        <w:t>Should the authorised officer, after appropriate investigation, determine that the matter is not misconduct, no further action will be taken and the report will be destroyed. The authorised officer shall also advise the employ</w:t>
      </w:r>
      <w:r w:rsidR="00544FAE" w:rsidRPr="00247352">
        <w:rPr>
          <w:rFonts w:ascii="Arial" w:hAnsi="Arial" w:cs="Arial"/>
        </w:rPr>
        <w:t>ee in writing of the decision,</w:t>
      </w:r>
    </w:p>
    <w:p w14:paraId="0AF811D9" w14:textId="77777777" w:rsidR="002D53A1" w:rsidRPr="00247352" w:rsidRDefault="002D53A1" w:rsidP="00F5639B">
      <w:pPr>
        <w:pStyle w:val="ListParagraph"/>
        <w:numPr>
          <w:ilvl w:val="0"/>
          <w:numId w:val="31"/>
        </w:numPr>
        <w:spacing w:before="240" w:after="240" w:line="360" w:lineRule="auto"/>
        <w:ind w:right="67"/>
        <w:contextualSpacing w:val="0"/>
        <w:rPr>
          <w:rFonts w:ascii="Arial" w:hAnsi="Arial" w:cs="Arial"/>
        </w:rPr>
      </w:pPr>
      <w:r w:rsidRPr="00247352">
        <w:rPr>
          <w:rFonts w:ascii="Arial" w:hAnsi="Arial" w:cs="Arial"/>
        </w:rPr>
        <w:t xml:space="preserve">If the allegation is admitted in full by the employee, and the authorised officer is of the opinion that the behaviour of the employee amounts to misconduct, the authorised officer may:  </w:t>
      </w:r>
    </w:p>
    <w:p w14:paraId="69D1593E" w14:textId="77777777" w:rsidR="002D53A1" w:rsidRPr="00247352" w:rsidRDefault="00544FAE" w:rsidP="00544FAE">
      <w:pPr>
        <w:pStyle w:val="ListParagraph"/>
        <w:numPr>
          <w:ilvl w:val="0"/>
          <w:numId w:val="37"/>
        </w:numPr>
        <w:spacing w:before="240" w:after="240" w:line="360" w:lineRule="auto"/>
        <w:ind w:right="67"/>
        <w:rPr>
          <w:rFonts w:ascii="Arial" w:hAnsi="Arial" w:cs="Arial"/>
        </w:rPr>
      </w:pPr>
      <w:r w:rsidRPr="00247352">
        <w:rPr>
          <w:rFonts w:ascii="Arial" w:hAnsi="Arial" w:cs="Arial"/>
        </w:rPr>
        <w:t>R</w:t>
      </w:r>
      <w:r w:rsidR="002D53A1" w:rsidRPr="00247352">
        <w:rPr>
          <w:rFonts w:ascii="Arial" w:hAnsi="Arial" w:cs="Arial"/>
        </w:rPr>
        <w:t>equire the em</w:t>
      </w:r>
      <w:r w:rsidRPr="00247352">
        <w:rPr>
          <w:rFonts w:ascii="Arial" w:hAnsi="Arial" w:cs="Arial"/>
        </w:rPr>
        <w:t>ployee to undergo counselling,</w:t>
      </w:r>
    </w:p>
    <w:p w14:paraId="1F598E32" w14:textId="77777777" w:rsidR="002D53A1" w:rsidRPr="00247352" w:rsidRDefault="00544FAE" w:rsidP="00544FAE">
      <w:pPr>
        <w:pStyle w:val="ListParagraph"/>
        <w:numPr>
          <w:ilvl w:val="0"/>
          <w:numId w:val="37"/>
        </w:numPr>
        <w:spacing w:before="240" w:after="240" w:line="360" w:lineRule="auto"/>
        <w:ind w:right="67"/>
        <w:rPr>
          <w:rFonts w:ascii="Arial" w:hAnsi="Arial" w:cs="Arial"/>
        </w:rPr>
      </w:pPr>
      <w:r w:rsidRPr="00247352">
        <w:rPr>
          <w:rFonts w:ascii="Arial" w:hAnsi="Arial" w:cs="Arial"/>
        </w:rPr>
        <w:t>Reprimand the employee,</w:t>
      </w:r>
    </w:p>
    <w:p w14:paraId="49B0D281" w14:textId="77777777" w:rsidR="002D53A1" w:rsidRPr="00247352" w:rsidRDefault="00544FAE" w:rsidP="00544FAE">
      <w:pPr>
        <w:pStyle w:val="ListParagraph"/>
        <w:numPr>
          <w:ilvl w:val="0"/>
          <w:numId w:val="37"/>
        </w:numPr>
        <w:spacing w:before="240" w:after="240" w:line="360" w:lineRule="auto"/>
        <w:ind w:right="67"/>
        <w:rPr>
          <w:rFonts w:ascii="Arial" w:hAnsi="Arial" w:cs="Arial"/>
        </w:rPr>
      </w:pPr>
      <w:r w:rsidRPr="00247352">
        <w:rPr>
          <w:rFonts w:ascii="Arial" w:hAnsi="Arial" w:cs="Arial"/>
        </w:rPr>
        <w:t>R</w:t>
      </w:r>
      <w:r w:rsidR="002D53A1" w:rsidRPr="00247352">
        <w:rPr>
          <w:rFonts w:ascii="Arial" w:hAnsi="Arial" w:cs="Arial"/>
        </w:rPr>
        <w:t>edeploy the employee to another po</w:t>
      </w:r>
      <w:r w:rsidRPr="00247352">
        <w:rPr>
          <w:rFonts w:ascii="Arial" w:hAnsi="Arial" w:cs="Arial"/>
        </w:rPr>
        <w:t>sition without loss of salary,</w:t>
      </w:r>
    </w:p>
    <w:p w14:paraId="1F887D80" w14:textId="77777777" w:rsidR="002D53A1" w:rsidRPr="00247352" w:rsidRDefault="00544FAE" w:rsidP="00544FAE">
      <w:pPr>
        <w:pStyle w:val="ListParagraph"/>
        <w:numPr>
          <w:ilvl w:val="0"/>
          <w:numId w:val="37"/>
        </w:numPr>
        <w:spacing w:before="240" w:after="240" w:line="360" w:lineRule="auto"/>
        <w:ind w:right="67"/>
        <w:rPr>
          <w:rFonts w:ascii="Arial" w:hAnsi="Arial" w:cs="Arial"/>
        </w:rPr>
      </w:pPr>
      <w:r w:rsidRPr="00247352">
        <w:rPr>
          <w:rFonts w:ascii="Arial" w:hAnsi="Arial" w:cs="Arial"/>
        </w:rPr>
        <w:t>W</w:t>
      </w:r>
      <w:r w:rsidR="002D53A1" w:rsidRPr="00247352">
        <w:rPr>
          <w:rFonts w:ascii="Arial" w:hAnsi="Arial" w:cs="Arial"/>
        </w:rPr>
        <w:t>ithhold an increment of salary, where applicable, for a peri</w:t>
      </w:r>
      <w:r w:rsidRPr="00247352">
        <w:rPr>
          <w:rFonts w:ascii="Arial" w:hAnsi="Arial" w:cs="Arial"/>
        </w:rPr>
        <w:t>od of not more than 12 months,</w:t>
      </w:r>
    </w:p>
    <w:p w14:paraId="52435AC9" w14:textId="77777777" w:rsidR="002D53A1" w:rsidRPr="00247352" w:rsidRDefault="00544FAE" w:rsidP="00544FAE">
      <w:pPr>
        <w:pStyle w:val="ListParagraph"/>
        <w:numPr>
          <w:ilvl w:val="0"/>
          <w:numId w:val="37"/>
        </w:numPr>
        <w:spacing w:before="240" w:after="240" w:line="360" w:lineRule="auto"/>
        <w:ind w:right="67"/>
        <w:rPr>
          <w:rFonts w:ascii="Arial" w:hAnsi="Arial" w:cs="Arial"/>
        </w:rPr>
      </w:pPr>
      <w:r w:rsidRPr="00247352">
        <w:rPr>
          <w:rFonts w:ascii="Arial" w:hAnsi="Arial" w:cs="Arial"/>
        </w:rPr>
        <w:t>Demote the employee,</w:t>
      </w:r>
    </w:p>
    <w:p w14:paraId="7CFEAF33" w14:textId="77777777" w:rsidR="002D53A1" w:rsidRPr="00247352" w:rsidRDefault="00544FAE" w:rsidP="00544FAE">
      <w:pPr>
        <w:pStyle w:val="ListParagraph"/>
        <w:numPr>
          <w:ilvl w:val="0"/>
          <w:numId w:val="37"/>
        </w:numPr>
        <w:spacing w:before="240" w:after="240" w:line="360" w:lineRule="auto"/>
        <w:ind w:right="67"/>
        <w:rPr>
          <w:rFonts w:ascii="Arial" w:hAnsi="Arial" w:cs="Arial"/>
        </w:rPr>
      </w:pPr>
      <w:r w:rsidRPr="00247352">
        <w:rPr>
          <w:rFonts w:ascii="Arial" w:hAnsi="Arial" w:cs="Arial"/>
        </w:rPr>
        <w:t>D</w:t>
      </w:r>
      <w:r w:rsidR="002D53A1" w:rsidRPr="00247352">
        <w:rPr>
          <w:rFonts w:ascii="Arial" w:hAnsi="Arial" w:cs="Arial"/>
        </w:rPr>
        <w:t xml:space="preserve">ismiss the employee from the employment of John Readings.  </w:t>
      </w:r>
    </w:p>
    <w:p w14:paraId="51944418" w14:textId="77777777" w:rsidR="002D53A1" w:rsidRPr="00247352" w:rsidRDefault="002D53A1" w:rsidP="00F5639B">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If the allegation is denied in part or in full by the employee, the authorised officer shall refer th</w:t>
      </w:r>
      <w:r w:rsidR="00A720AC" w:rsidRPr="00247352">
        <w:rPr>
          <w:rFonts w:ascii="Arial" w:hAnsi="Arial" w:cs="Arial"/>
        </w:rPr>
        <w:t>e matter to the General Manager, Human Resources,</w:t>
      </w:r>
    </w:p>
    <w:p w14:paraId="40051D44" w14:textId="77777777" w:rsidR="002D53A1" w:rsidRPr="00247352" w:rsidRDefault="00A720AC" w:rsidP="00F5639B">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 xml:space="preserve">The function of the Director, </w:t>
      </w:r>
      <w:r w:rsidR="002D53A1" w:rsidRPr="00247352">
        <w:rPr>
          <w:rFonts w:ascii="Arial" w:hAnsi="Arial" w:cs="Arial"/>
        </w:rPr>
        <w:t>HRM shall</w:t>
      </w:r>
      <w:r w:rsidRPr="00247352">
        <w:rPr>
          <w:rFonts w:ascii="Arial" w:hAnsi="Arial" w:cs="Arial"/>
        </w:rPr>
        <w:t xml:space="preserve"> investigate any case referred,</w:t>
      </w:r>
      <w:r w:rsidR="002D53A1" w:rsidRPr="00247352">
        <w:rPr>
          <w:rFonts w:ascii="Arial" w:hAnsi="Arial" w:cs="Arial"/>
        </w:rPr>
        <w:t xml:space="preserve"> </w:t>
      </w:r>
    </w:p>
    <w:p w14:paraId="1F409DA9" w14:textId="77777777" w:rsidR="002D53A1" w:rsidRPr="00247352" w:rsidRDefault="00A720AC" w:rsidP="00F5639B">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 xml:space="preserve">The Director, </w:t>
      </w:r>
      <w:r w:rsidR="002D53A1" w:rsidRPr="00247352">
        <w:rPr>
          <w:rFonts w:ascii="Arial" w:hAnsi="Arial" w:cs="Arial"/>
        </w:rPr>
        <w:t>HRM shall consider any representations made either orally or in writing by the employee, who may make the representations in person or through a colleague who is a member of the staff of John Readings or an offic</w:t>
      </w:r>
      <w:r w:rsidRPr="00247352">
        <w:rPr>
          <w:rFonts w:ascii="Arial" w:hAnsi="Arial" w:cs="Arial"/>
        </w:rPr>
        <w:t xml:space="preserve">er of the Union. The Director, </w:t>
      </w:r>
      <w:r w:rsidR="002D53A1" w:rsidRPr="00247352">
        <w:rPr>
          <w:rFonts w:ascii="Arial" w:hAnsi="Arial" w:cs="Arial"/>
        </w:rPr>
        <w:t>HRM may require the supervisor to respond to the m</w:t>
      </w:r>
      <w:r w:rsidRPr="00247352">
        <w:rPr>
          <w:rFonts w:ascii="Arial" w:hAnsi="Arial" w:cs="Arial"/>
        </w:rPr>
        <w:t xml:space="preserve">atters raised by the employee, </w:t>
      </w:r>
    </w:p>
    <w:p w14:paraId="0CED1BB6" w14:textId="77777777" w:rsidR="002D53A1" w:rsidRPr="00247352" w:rsidRDefault="00A720AC" w:rsidP="00F5639B">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The Director,</w:t>
      </w:r>
      <w:r w:rsidR="002D53A1" w:rsidRPr="00247352">
        <w:rPr>
          <w:rFonts w:ascii="Arial" w:hAnsi="Arial" w:cs="Arial"/>
        </w:rPr>
        <w:t xml:space="preserve"> HRM shall determine his/her own procedures, and shall not be bound by the rules of evidence but may inform itself on any matter in such manner as it thinks appropriate and as the consideration of the</w:t>
      </w:r>
      <w:r w:rsidRPr="00247352">
        <w:rPr>
          <w:rFonts w:ascii="Arial" w:hAnsi="Arial" w:cs="Arial"/>
        </w:rPr>
        <w:t xml:space="preserve"> matter before him/her permits,</w:t>
      </w:r>
      <w:r w:rsidR="002D53A1" w:rsidRPr="00247352">
        <w:rPr>
          <w:rFonts w:ascii="Arial" w:hAnsi="Arial" w:cs="Arial"/>
        </w:rPr>
        <w:t xml:space="preserve"> </w:t>
      </w:r>
    </w:p>
    <w:p w14:paraId="7F4CDB3F" w14:textId="77777777" w:rsidR="002D53A1" w:rsidRPr="00247352" w:rsidRDefault="002D53A1" w:rsidP="00F5639B">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lastRenderedPageBreak/>
        <w:t>All proceedings by the Direct</w:t>
      </w:r>
      <w:r w:rsidR="00A720AC" w:rsidRPr="00247352">
        <w:rPr>
          <w:rFonts w:ascii="Arial" w:hAnsi="Arial" w:cs="Arial"/>
        </w:rPr>
        <w:t>or,</w:t>
      </w:r>
      <w:r w:rsidRPr="00247352">
        <w:rPr>
          <w:rFonts w:ascii="Arial" w:hAnsi="Arial" w:cs="Arial"/>
        </w:rPr>
        <w:t xml:space="preserve"> HRM shall be held in camera. N</w:t>
      </w:r>
      <w:r w:rsidR="00A720AC" w:rsidRPr="00247352">
        <w:rPr>
          <w:rFonts w:ascii="Arial" w:hAnsi="Arial" w:cs="Arial"/>
        </w:rPr>
        <w:t xml:space="preserve">o persons except the Director, </w:t>
      </w:r>
      <w:r w:rsidRPr="00247352">
        <w:rPr>
          <w:rFonts w:ascii="Arial" w:hAnsi="Arial" w:cs="Arial"/>
        </w:rPr>
        <w:t>HRM and any person providing secretari</w:t>
      </w:r>
      <w:r w:rsidR="00A720AC" w:rsidRPr="00247352">
        <w:rPr>
          <w:rFonts w:ascii="Arial" w:hAnsi="Arial" w:cs="Arial"/>
        </w:rPr>
        <w:t xml:space="preserve">al assistance to the Director, </w:t>
      </w:r>
      <w:r w:rsidRPr="00247352">
        <w:rPr>
          <w:rFonts w:ascii="Arial" w:hAnsi="Arial" w:cs="Arial"/>
        </w:rPr>
        <w:t>HRM shall be present during deliberations after all submissions have been completed. All involved shall treat the proceedings, report and all matters rel</w:t>
      </w:r>
      <w:r w:rsidR="00A720AC" w:rsidRPr="00247352">
        <w:rPr>
          <w:rFonts w:ascii="Arial" w:hAnsi="Arial" w:cs="Arial"/>
        </w:rPr>
        <w:t>ating thereto as confidential,</w:t>
      </w:r>
    </w:p>
    <w:p w14:paraId="428400B0" w14:textId="77777777" w:rsidR="002D53A1" w:rsidRPr="00247352" w:rsidRDefault="002D53A1" w:rsidP="00F5639B">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In the event that the employee does not attend either personally or by his/her agent after r</w:t>
      </w:r>
      <w:r w:rsidR="00A720AC" w:rsidRPr="00247352">
        <w:rPr>
          <w:rFonts w:ascii="Arial" w:hAnsi="Arial" w:cs="Arial"/>
        </w:rPr>
        <w:t xml:space="preserve">easonable notice of the Manager, </w:t>
      </w:r>
      <w:r w:rsidRPr="00247352">
        <w:rPr>
          <w:rFonts w:ascii="Arial" w:hAnsi="Arial" w:cs="Arial"/>
        </w:rPr>
        <w:t xml:space="preserve">Human Resource’s intention to meet has been given to the employee </w:t>
      </w:r>
      <w:r w:rsidR="00A720AC" w:rsidRPr="00247352">
        <w:rPr>
          <w:rFonts w:ascii="Arial" w:hAnsi="Arial" w:cs="Arial"/>
        </w:rPr>
        <w:t>or his/her agent, the Director,</w:t>
      </w:r>
      <w:r w:rsidRPr="00247352">
        <w:rPr>
          <w:rFonts w:ascii="Arial" w:hAnsi="Arial" w:cs="Arial"/>
        </w:rPr>
        <w:t xml:space="preserve"> HRM may proceed and may determine </w:t>
      </w:r>
      <w:r w:rsidR="00A720AC" w:rsidRPr="00247352">
        <w:rPr>
          <w:rFonts w:ascii="Arial" w:hAnsi="Arial" w:cs="Arial"/>
        </w:rPr>
        <w:t>the matter in his/her absence,</w:t>
      </w:r>
    </w:p>
    <w:p w14:paraId="5D1B4311" w14:textId="77777777" w:rsidR="002D53A1" w:rsidRPr="00247352" w:rsidRDefault="002D53A1" w:rsidP="00F5639B">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The General Manager</w:t>
      </w:r>
      <w:r w:rsidR="00A720AC" w:rsidRPr="00247352">
        <w:rPr>
          <w:rFonts w:ascii="Arial" w:hAnsi="Arial" w:cs="Arial"/>
        </w:rPr>
        <w:t xml:space="preserve">, </w:t>
      </w:r>
      <w:r w:rsidRPr="00247352">
        <w:rPr>
          <w:rFonts w:ascii="Arial" w:hAnsi="Arial" w:cs="Arial"/>
        </w:rPr>
        <w:t xml:space="preserve">Human Resources, after conducting investigations, shall promptly report in writing to the General Manager on:  </w:t>
      </w:r>
    </w:p>
    <w:p w14:paraId="79E8C8ED" w14:textId="77777777" w:rsidR="002D53A1" w:rsidRPr="00247352" w:rsidRDefault="00A720AC" w:rsidP="00A720AC">
      <w:pPr>
        <w:pStyle w:val="ListParagraph"/>
        <w:numPr>
          <w:ilvl w:val="0"/>
          <w:numId w:val="39"/>
        </w:numPr>
        <w:spacing w:before="240" w:after="240" w:line="360" w:lineRule="auto"/>
        <w:ind w:right="67"/>
        <w:rPr>
          <w:rFonts w:ascii="Arial" w:hAnsi="Arial" w:cs="Arial"/>
        </w:rPr>
      </w:pPr>
      <w:r w:rsidRPr="00247352">
        <w:rPr>
          <w:rFonts w:ascii="Arial" w:hAnsi="Arial" w:cs="Arial"/>
        </w:rPr>
        <w:t>W</w:t>
      </w:r>
      <w:r w:rsidR="002D53A1" w:rsidRPr="00247352">
        <w:rPr>
          <w:rFonts w:ascii="Arial" w:hAnsi="Arial" w:cs="Arial"/>
        </w:rPr>
        <w:t>hether it is satisfied that each of the facts or ma</w:t>
      </w:r>
      <w:r w:rsidRPr="00247352">
        <w:rPr>
          <w:rFonts w:ascii="Arial" w:hAnsi="Arial" w:cs="Arial"/>
        </w:rPr>
        <w:t>tters alleged has been proven,</w:t>
      </w:r>
    </w:p>
    <w:p w14:paraId="72711F8F" w14:textId="77777777" w:rsidR="002D53A1" w:rsidRPr="00247352" w:rsidRDefault="00A720AC" w:rsidP="00A720AC">
      <w:pPr>
        <w:pStyle w:val="ListParagraph"/>
        <w:numPr>
          <w:ilvl w:val="0"/>
          <w:numId w:val="39"/>
        </w:numPr>
        <w:spacing w:before="240" w:after="240" w:line="360" w:lineRule="auto"/>
        <w:ind w:right="67"/>
        <w:rPr>
          <w:rFonts w:ascii="Arial" w:hAnsi="Arial" w:cs="Arial"/>
        </w:rPr>
      </w:pPr>
      <w:r w:rsidRPr="00247352">
        <w:rPr>
          <w:rFonts w:ascii="Arial" w:hAnsi="Arial" w:cs="Arial"/>
        </w:rPr>
        <w:t>W</w:t>
      </w:r>
      <w:r w:rsidR="002D53A1" w:rsidRPr="00247352">
        <w:rPr>
          <w:rFonts w:ascii="Arial" w:hAnsi="Arial" w:cs="Arial"/>
        </w:rPr>
        <w:t>hether the facts as proven constitute miscond</w:t>
      </w:r>
      <w:r w:rsidRPr="00247352">
        <w:rPr>
          <w:rFonts w:ascii="Arial" w:hAnsi="Arial" w:cs="Arial"/>
        </w:rPr>
        <w:t>uct on the part of the employee,</w:t>
      </w:r>
      <w:r w:rsidR="002D53A1" w:rsidRPr="00247352">
        <w:rPr>
          <w:rFonts w:ascii="Arial" w:hAnsi="Arial" w:cs="Arial"/>
        </w:rPr>
        <w:t xml:space="preserve"> and,  </w:t>
      </w:r>
    </w:p>
    <w:p w14:paraId="78D4ADB4" w14:textId="77777777" w:rsidR="002D53A1" w:rsidRPr="00247352" w:rsidRDefault="00A720AC" w:rsidP="00A720AC">
      <w:pPr>
        <w:pStyle w:val="ListParagraph"/>
        <w:numPr>
          <w:ilvl w:val="0"/>
          <w:numId w:val="39"/>
        </w:numPr>
        <w:spacing w:before="240" w:after="240" w:line="360" w:lineRule="auto"/>
        <w:ind w:right="67"/>
        <w:rPr>
          <w:rFonts w:ascii="Arial" w:hAnsi="Arial" w:cs="Arial"/>
        </w:rPr>
      </w:pPr>
      <w:r w:rsidRPr="00247352">
        <w:rPr>
          <w:rFonts w:ascii="Arial" w:hAnsi="Arial" w:cs="Arial"/>
        </w:rPr>
        <w:t>A</w:t>
      </w:r>
      <w:r w:rsidR="002D53A1" w:rsidRPr="00247352">
        <w:rPr>
          <w:rFonts w:ascii="Arial" w:hAnsi="Arial" w:cs="Arial"/>
        </w:rPr>
        <w:t xml:space="preserve"> recommendation as to whether the General Manager should exercise any disciplinary powers, together with reasons for findings.  </w:t>
      </w:r>
    </w:p>
    <w:p w14:paraId="1218BCDE" w14:textId="77777777" w:rsidR="002D53A1" w:rsidRPr="00247352" w:rsidRDefault="008E5454" w:rsidP="000707B5">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The Director,</w:t>
      </w:r>
      <w:r w:rsidR="002D53A1" w:rsidRPr="00247352">
        <w:rPr>
          <w:rFonts w:ascii="Arial" w:hAnsi="Arial" w:cs="Arial"/>
        </w:rPr>
        <w:t xml:space="preserve"> HRM shall, when furnishing the report to the General Manager, forward to the emplo</w:t>
      </w:r>
      <w:r w:rsidRPr="00247352">
        <w:rPr>
          <w:rFonts w:ascii="Arial" w:hAnsi="Arial" w:cs="Arial"/>
        </w:rPr>
        <w:t>yee a copy of the same report,</w:t>
      </w:r>
    </w:p>
    <w:p w14:paraId="5A124878" w14:textId="77777777" w:rsidR="002D53A1" w:rsidRPr="00247352" w:rsidRDefault="002D53A1" w:rsidP="000707B5">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The General Manager shall, after receiving the report of the General Manager</w:t>
      </w:r>
      <w:r w:rsidR="008E5454" w:rsidRPr="00247352">
        <w:rPr>
          <w:rFonts w:ascii="Arial" w:hAnsi="Arial" w:cs="Arial"/>
        </w:rPr>
        <w:t xml:space="preserve">, </w:t>
      </w:r>
      <w:r w:rsidRPr="00247352">
        <w:rPr>
          <w:rFonts w:ascii="Arial" w:hAnsi="Arial" w:cs="Arial"/>
        </w:rPr>
        <w:t xml:space="preserve">Human Resources, act on findings by proceeding forthwith to dismiss the case, or to take one or more of the following actions:  </w:t>
      </w:r>
    </w:p>
    <w:p w14:paraId="0A7309CD" w14:textId="77777777" w:rsidR="002D53A1" w:rsidRPr="00247352" w:rsidRDefault="003C7CC7" w:rsidP="008E5454">
      <w:pPr>
        <w:pStyle w:val="ListParagraph"/>
        <w:numPr>
          <w:ilvl w:val="0"/>
          <w:numId w:val="41"/>
        </w:numPr>
        <w:spacing w:before="240" w:after="240" w:line="360" w:lineRule="auto"/>
        <w:ind w:right="67"/>
        <w:rPr>
          <w:rFonts w:ascii="Arial" w:hAnsi="Arial" w:cs="Arial"/>
        </w:rPr>
      </w:pPr>
      <w:r w:rsidRPr="00247352">
        <w:rPr>
          <w:rFonts w:ascii="Arial" w:hAnsi="Arial" w:cs="Arial"/>
        </w:rPr>
        <w:t>R</w:t>
      </w:r>
      <w:r w:rsidR="002D53A1" w:rsidRPr="00247352">
        <w:rPr>
          <w:rFonts w:ascii="Arial" w:hAnsi="Arial" w:cs="Arial"/>
        </w:rPr>
        <w:t>equire the em</w:t>
      </w:r>
      <w:r w:rsidR="008E5454" w:rsidRPr="00247352">
        <w:rPr>
          <w:rFonts w:ascii="Arial" w:hAnsi="Arial" w:cs="Arial"/>
        </w:rPr>
        <w:t>ployee to undergo counselling,</w:t>
      </w:r>
    </w:p>
    <w:p w14:paraId="7A4BA7A7" w14:textId="77777777" w:rsidR="002D53A1" w:rsidRPr="00247352" w:rsidRDefault="003C7CC7" w:rsidP="008E5454">
      <w:pPr>
        <w:pStyle w:val="ListParagraph"/>
        <w:numPr>
          <w:ilvl w:val="0"/>
          <w:numId w:val="41"/>
        </w:numPr>
        <w:spacing w:before="240" w:after="240" w:line="360" w:lineRule="auto"/>
        <w:ind w:right="67"/>
        <w:rPr>
          <w:rFonts w:ascii="Arial" w:hAnsi="Arial" w:cs="Arial"/>
        </w:rPr>
      </w:pPr>
      <w:r w:rsidRPr="00247352">
        <w:rPr>
          <w:rFonts w:ascii="Arial" w:hAnsi="Arial" w:cs="Arial"/>
        </w:rPr>
        <w:t>R</w:t>
      </w:r>
      <w:r w:rsidR="008E5454" w:rsidRPr="00247352">
        <w:rPr>
          <w:rFonts w:ascii="Arial" w:hAnsi="Arial" w:cs="Arial"/>
        </w:rPr>
        <w:t>eprimand the employee,</w:t>
      </w:r>
      <w:r w:rsidR="002D53A1" w:rsidRPr="00247352">
        <w:rPr>
          <w:rFonts w:ascii="Arial" w:hAnsi="Arial" w:cs="Arial"/>
        </w:rPr>
        <w:t xml:space="preserve"> </w:t>
      </w:r>
    </w:p>
    <w:p w14:paraId="436BBBFC" w14:textId="77777777" w:rsidR="002D53A1" w:rsidRPr="00247352" w:rsidRDefault="003C7CC7" w:rsidP="008E5454">
      <w:pPr>
        <w:pStyle w:val="ListParagraph"/>
        <w:numPr>
          <w:ilvl w:val="0"/>
          <w:numId w:val="41"/>
        </w:numPr>
        <w:spacing w:before="240" w:after="240" w:line="360" w:lineRule="auto"/>
        <w:ind w:right="67"/>
        <w:rPr>
          <w:rFonts w:ascii="Arial" w:hAnsi="Arial" w:cs="Arial"/>
        </w:rPr>
      </w:pPr>
      <w:r w:rsidRPr="00247352">
        <w:rPr>
          <w:rFonts w:ascii="Arial" w:hAnsi="Arial" w:cs="Arial"/>
        </w:rPr>
        <w:t>R</w:t>
      </w:r>
      <w:r w:rsidR="002D53A1" w:rsidRPr="00247352">
        <w:rPr>
          <w:rFonts w:ascii="Arial" w:hAnsi="Arial" w:cs="Arial"/>
        </w:rPr>
        <w:t xml:space="preserve">edeploy the employee to another </w:t>
      </w:r>
      <w:r w:rsidR="008E5454" w:rsidRPr="00247352">
        <w:rPr>
          <w:rFonts w:ascii="Arial" w:hAnsi="Arial" w:cs="Arial"/>
        </w:rPr>
        <w:t>position without loss of salary,</w:t>
      </w:r>
      <w:r w:rsidR="002D53A1" w:rsidRPr="00247352">
        <w:rPr>
          <w:rFonts w:ascii="Arial" w:hAnsi="Arial" w:cs="Arial"/>
        </w:rPr>
        <w:t xml:space="preserve">  </w:t>
      </w:r>
    </w:p>
    <w:p w14:paraId="17179861" w14:textId="77777777" w:rsidR="002D53A1" w:rsidRPr="00247352" w:rsidRDefault="003C7CC7" w:rsidP="008E5454">
      <w:pPr>
        <w:pStyle w:val="ListParagraph"/>
        <w:numPr>
          <w:ilvl w:val="0"/>
          <w:numId w:val="41"/>
        </w:numPr>
        <w:spacing w:before="240" w:after="240" w:line="360" w:lineRule="auto"/>
        <w:ind w:right="67"/>
        <w:rPr>
          <w:rFonts w:ascii="Arial" w:hAnsi="Arial" w:cs="Arial"/>
        </w:rPr>
      </w:pPr>
      <w:r w:rsidRPr="00247352">
        <w:rPr>
          <w:rFonts w:ascii="Arial" w:hAnsi="Arial" w:cs="Arial"/>
        </w:rPr>
        <w:t>W</w:t>
      </w:r>
      <w:r w:rsidR="002D53A1" w:rsidRPr="00247352">
        <w:rPr>
          <w:rFonts w:ascii="Arial" w:hAnsi="Arial" w:cs="Arial"/>
        </w:rPr>
        <w:t>ithhold an increment of salary, where applicable, for a peri</w:t>
      </w:r>
      <w:r w:rsidR="008E5454" w:rsidRPr="00247352">
        <w:rPr>
          <w:rFonts w:ascii="Arial" w:hAnsi="Arial" w:cs="Arial"/>
        </w:rPr>
        <w:t>od of not more than 12 months,</w:t>
      </w:r>
    </w:p>
    <w:p w14:paraId="7F3D6EF1" w14:textId="77777777" w:rsidR="002D53A1" w:rsidRPr="00247352" w:rsidRDefault="003C7CC7" w:rsidP="008E5454">
      <w:pPr>
        <w:pStyle w:val="ListParagraph"/>
        <w:numPr>
          <w:ilvl w:val="0"/>
          <w:numId w:val="41"/>
        </w:numPr>
        <w:spacing w:before="240" w:after="240" w:line="360" w:lineRule="auto"/>
        <w:ind w:right="67"/>
        <w:rPr>
          <w:rFonts w:ascii="Arial" w:hAnsi="Arial" w:cs="Arial"/>
        </w:rPr>
      </w:pPr>
      <w:r w:rsidRPr="00247352">
        <w:rPr>
          <w:rFonts w:ascii="Arial" w:hAnsi="Arial" w:cs="Arial"/>
        </w:rPr>
        <w:t>D</w:t>
      </w:r>
      <w:r w:rsidR="008E5454" w:rsidRPr="00247352">
        <w:rPr>
          <w:rFonts w:ascii="Arial" w:hAnsi="Arial" w:cs="Arial"/>
        </w:rPr>
        <w:t>emote the employee,</w:t>
      </w:r>
    </w:p>
    <w:p w14:paraId="72D60C1C" w14:textId="77777777" w:rsidR="002D53A1" w:rsidRPr="00247352" w:rsidRDefault="003C7CC7" w:rsidP="008E5454">
      <w:pPr>
        <w:pStyle w:val="ListParagraph"/>
        <w:numPr>
          <w:ilvl w:val="0"/>
          <w:numId w:val="41"/>
        </w:numPr>
        <w:spacing w:before="240" w:after="240" w:line="360" w:lineRule="auto"/>
        <w:ind w:right="67"/>
        <w:rPr>
          <w:rFonts w:ascii="Arial" w:hAnsi="Arial" w:cs="Arial"/>
        </w:rPr>
      </w:pPr>
      <w:r w:rsidRPr="00247352">
        <w:rPr>
          <w:rFonts w:ascii="Arial" w:hAnsi="Arial" w:cs="Arial"/>
        </w:rPr>
        <w:t>D</w:t>
      </w:r>
      <w:r w:rsidR="002D53A1" w:rsidRPr="00247352">
        <w:rPr>
          <w:rFonts w:ascii="Arial" w:hAnsi="Arial" w:cs="Arial"/>
        </w:rPr>
        <w:t xml:space="preserve">ismiss the employee from </w:t>
      </w:r>
      <w:r w:rsidR="008E5454" w:rsidRPr="00247352">
        <w:rPr>
          <w:rFonts w:ascii="Arial" w:hAnsi="Arial" w:cs="Arial"/>
        </w:rPr>
        <w:t>the employment of John Readings</w:t>
      </w:r>
      <w:r w:rsidR="002D53A1" w:rsidRPr="00247352">
        <w:rPr>
          <w:rFonts w:ascii="Arial" w:hAnsi="Arial" w:cs="Arial"/>
        </w:rPr>
        <w:t xml:space="preserve">.  </w:t>
      </w:r>
    </w:p>
    <w:p w14:paraId="189B720E" w14:textId="77777777" w:rsidR="002D53A1" w:rsidRPr="00247352" w:rsidRDefault="002D53A1" w:rsidP="000707B5">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t xml:space="preserve">The General Manager shall as soon as practicable give the employee and the supervisor written notice of the decision and the form </w:t>
      </w:r>
      <w:r w:rsidR="00AC1573" w:rsidRPr="00247352">
        <w:rPr>
          <w:rFonts w:ascii="Arial" w:hAnsi="Arial" w:cs="Arial"/>
        </w:rPr>
        <w:t>of action to be taken, if any,</w:t>
      </w:r>
    </w:p>
    <w:p w14:paraId="1E733B82" w14:textId="77777777" w:rsidR="002D53A1" w:rsidRPr="00247352" w:rsidRDefault="002D53A1" w:rsidP="000707B5">
      <w:pPr>
        <w:pStyle w:val="ListParagraph"/>
        <w:numPr>
          <w:ilvl w:val="0"/>
          <w:numId w:val="34"/>
        </w:numPr>
        <w:spacing w:before="240" w:after="240" w:line="360" w:lineRule="auto"/>
        <w:ind w:right="67"/>
        <w:contextualSpacing w:val="0"/>
        <w:rPr>
          <w:rFonts w:ascii="Arial" w:hAnsi="Arial" w:cs="Arial"/>
        </w:rPr>
      </w:pPr>
      <w:r w:rsidRPr="00247352">
        <w:rPr>
          <w:rFonts w:ascii="Arial" w:hAnsi="Arial" w:cs="Arial"/>
        </w:rPr>
        <w:lastRenderedPageBreak/>
        <w:t>If at any time during the operation of these procedures the employee offers to resign with immediate effect, the resignation shall forthw</w:t>
      </w:r>
      <w:r w:rsidR="00AC1573" w:rsidRPr="00247352">
        <w:rPr>
          <w:rFonts w:ascii="Arial" w:hAnsi="Arial" w:cs="Arial"/>
        </w:rPr>
        <w:t>ith be accepted by the Director,</w:t>
      </w:r>
      <w:r w:rsidRPr="00247352">
        <w:rPr>
          <w:rFonts w:ascii="Arial" w:hAnsi="Arial" w:cs="Arial"/>
        </w:rPr>
        <w:t xml:space="preserve"> HRM and the proc</w:t>
      </w:r>
      <w:r w:rsidR="00AC1573" w:rsidRPr="00247352">
        <w:rPr>
          <w:rFonts w:ascii="Arial" w:hAnsi="Arial" w:cs="Arial"/>
        </w:rPr>
        <w:t>eedings shall thereupon cease,</w:t>
      </w:r>
    </w:p>
    <w:p w14:paraId="45BEBB73" w14:textId="77777777" w:rsidR="002D53A1" w:rsidRPr="00247352" w:rsidRDefault="002D53A1" w:rsidP="00F5639B">
      <w:pPr>
        <w:spacing w:before="240" w:after="240" w:line="360" w:lineRule="auto"/>
        <w:ind w:right="67"/>
        <w:rPr>
          <w:rFonts w:ascii="Arial" w:hAnsi="Arial" w:cs="Arial"/>
          <w:b/>
        </w:rPr>
      </w:pPr>
      <w:r w:rsidRPr="00247352">
        <w:rPr>
          <w:rFonts w:ascii="Arial" w:hAnsi="Arial" w:cs="Arial"/>
          <w:b/>
        </w:rPr>
        <w:t xml:space="preserve"> Unsatisfactory Performance  </w:t>
      </w:r>
    </w:p>
    <w:p w14:paraId="412A00B8" w14:textId="77777777" w:rsidR="002D53A1" w:rsidRPr="00247352" w:rsidRDefault="002D53A1" w:rsidP="00702177">
      <w:pPr>
        <w:pStyle w:val="ListParagraph"/>
        <w:numPr>
          <w:ilvl w:val="0"/>
          <w:numId w:val="44"/>
        </w:numPr>
        <w:spacing w:before="240" w:after="240" w:line="360" w:lineRule="auto"/>
        <w:ind w:left="734" w:right="72"/>
        <w:contextualSpacing w:val="0"/>
        <w:rPr>
          <w:rFonts w:ascii="Arial" w:hAnsi="Arial" w:cs="Arial"/>
        </w:rPr>
      </w:pPr>
      <w:r w:rsidRPr="00247352">
        <w:rPr>
          <w:rFonts w:ascii="Arial" w:hAnsi="Arial" w:cs="Arial"/>
        </w:rPr>
        <w:t>Should a supervisor identify unsatisfactory performance by an employee, the supervisor will counsel the employee on such shortcomings in performance, being specific as to the actual problem(s). Counselling must include exploration of ways in which performance can be enhanced and an opportunity must be provided to improve performance within a reasonable time span. Training may be required to enhance the standard of performance in line with the company’s staff de</w:t>
      </w:r>
      <w:r w:rsidR="00D51DC2" w:rsidRPr="00247352">
        <w:rPr>
          <w:rFonts w:ascii="Arial" w:hAnsi="Arial" w:cs="Arial"/>
        </w:rPr>
        <w:t>velopment and training policy,</w:t>
      </w:r>
    </w:p>
    <w:p w14:paraId="036A79CD" w14:textId="77777777" w:rsidR="002D53A1" w:rsidRPr="00247352" w:rsidRDefault="002D53A1" w:rsidP="00702177">
      <w:pPr>
        <w:pStyle w:val="ListParagraph"/>
        <w:numPr>
          <w:ilvl w:val="0"/>
          <w:numId w:val="44"/>
        </w:numPr>
        <w:spacing w:before="240" w:after="240" w:line="360" w:lineRule="auto"/>
        <w:ind w:left="734" w:right="72"/>
        <w:contextualSpacing w:val="0"/>
        <w:rPr>
          <w:rFonts w:ascii="Arial" w:hAnsi="Arial" w:cs="Arial"/>
        </w:rPr>
      </w:pPr>
      <w:r w:rsidRPr="00247352">
        <w:rPr>
          <w:rFonts w:ascii="Arial" w:hAnsi="Arial" w:cs="Arial"/>
        </w:rPr>
        <w:t xml:space="preserve">If the employee's performance has not satisfactorily improved after counselling and the set time span, a formal written warning may be given to the employee by the supervisor. Such a warning is not a penalty but merely documents, details of prior counselling, the full extent of the problem, the action taken by the employer to assist in rectifying the problem and the instructions which must be carried out in an attempt to alleviate the problem. The warning must also make it clear that failure to improve or comply may lead to a recommendation for disciplinary action to be taken. A copy of this documentation shall be placed on the </w:t>
      </w:r>
      <w:r w:rsidR="00D51DC2" w:rsidRPr="00247352">
        <w:rPr>
          <w:rFonts w:ascii="Arial" w:hAnsi="Arial" w:cs="Arial"/>
        </w:rPr>
        <w:t>employee' s confidential file,</w:t>
      </w:r>
    </w:p>
    <w:p w14:paraId="26CF509E" w14:textId="77777777" w:rsidR="002D53A1" w:rsidRPr="00247352" w:rsidRDefault="002D53A1" w:rsidP="00702177">
      <w:pPr>
        <w:pStyle w:val="ListParagraph"/>
        <w:numPr>
          <w:ilvl w:val="0"/>
          <w:numId w:val="44"/>
        </w:numPr>
        <w:spacing w:before="240" w:after="240" w:line="360" w:lineRule="auto"/>
        <w:ind w:left="734" w:right="72"/>
        <w:contextualSpacing w:val="0"/>
        <w:rPr>
          <w:rFonts w:ascii="Arial" w:hAnsi="Arial" w:cs="Arial"/>
        </w:rPr>
      </w:pPr>
      <w:r w:rsidRPr="00247352">
        <w:rPr>
          <w:rFonts w:ascii="Arial" w:hAnsi="Arial" w:cs="Arial"/>
        </w:rPr>
        <w:t>Upon receipt of a formal warning, an employee may make within 10 working days a written statement concerning the subject matter of the warning. A copy of any written statement so made will be attached to the copy of the warning to be</w:t>
      </w:r>
      <w:r w:rsidR="00D51DC2" w:rsidRPr="00247352">
        <w:rPr>
          <w:rFonts w:ascii="Arial" w:hAnsi="Arial" w:cs="Arial"/>
        </w:rPr>
        <w:t xml:space="preserve"> held on file by the employer,</w:t>
      </w:r>
    </w:p>
    <w:p w14:paraId="7A547824" w14:textId="77777777" w:rsidR="002D53A1" w:rsidRPr="00247352" w:rsidRDefault="002D53A1" w:rsidP="00702177">
      <w:pPr>
        <w:pStyle w:val="ListParagraph"/>
        <w:numPr>
          <w:ilvl w:val="0"/>
          <w:numId w:val="44"/>
        </w:numPr>
        <w:spacing w:before="240" w:after="240" w:line="360" w:lineRule="auto"/>
        <w:ind w:left="734" w:right="72"/>
        <w:contextualSpacing w:val="0"/>
        <w:rPr>
          <w:rFonts w:ascii="Arial" w:hAnsi="Arial" w:cs="Arial"/>
        </w:rPr>
      </w:pPr>
      <w:r w:rsidRPr="00247352">
        <w:rPr>
          <w:rFonts w:ascii="Arial" w:hAnsi="Arial" w:cs="Arial"/>
        </w:rPr>
        <w:t>If after the issuing of a written formal warning performance does not improve, a report shall be made t</w:t>
      </w:r>
      <w:r w:rsidR="00D51DC2" w:rsidRPr="00247352">
        <w:rPr>
          <w:rFonts w:ascii="Arial" w:hAnsi="Arial" w:cs="Arial"/>
        </w:rPr>
        <w:t>o the Director,</w:t>
      </w:r>
      <w:r w:rsidRPr="00247352">
        <w:rPr>
          <w:rFonts w:ascii="Arial" w:hAnsi="Arial" w:cs="Arial"/>
        </w:rPr>
        <w:t xml:space="preserve"> HRM through, if appropriate,</w:t>
      </w:r>
      <w:r w:rsidR="00D51DC2" w:rsidRPr="00247352">
        <w:rPr>
          <w:rFonts w:ascii="Arial" w:hAnsi="Arial" w:cs="Arial"/>
        </w:rPr>
        <w:t xml:space="preserve"> the relevant section manager,</w:t>
      </w:r>
    </w:p>
    <w:p w14:paraId="1F9195CF" w14:textId="77777777" w:rsidR="00247352" w:rsidRDefault="00247352">
      <w:pPr>
        <w:spacing w:after="160" w:line="259" w:lineRule="auto"/>
        <w:ind w:left="0" w:firstLine="0"/>
        <w:rPr>
          <w:rFonts w:ascii="Arial" w:hAnsi="Arial" w:cs="Arial"/>
        </w:rPr>
      </w:pPr>
      <w:r>
        <w:rPr>
          <w:rFonts w:ascii="Arial" w:hAnsi="Arial" w:cs="Arial"/>
        </w:rPr>
        <w:br w:type="page"/>
      </w:r>
    </w:p>
    <w:p w14:paraId="1591E681" w14:textId="21644AAD" w:rsidR="002D53A1" w:rsidRPr="00247352" w:rsidRDefault="002D53A1" w:rsidP="00702177">
      <w:pPr>
        <w:spacing w:before="240" w:after="240" w:line="360" w:lineRule="auto"/>
        <w:ind w:right="72"/>
        <w:rPr>
          <w:rFonts w:ascii="Arial" w:hAnsi="Arial" w:cs="Arial"/>
        </w:rPr>
      </w:pPr>
      <w:bookmarkStart w:id="0" w:name="_GoBack"/>
      <w:bookmarkEnd w:id="0"/>
      <w:r w:rsidRPr="00247352">
        <w:rPr>
          <w:rFonts w:ascii="Arial" w:hAnsi="Arial" w:cs="Arial"/>
        </w:rPr>
        <w:lastRenderedPageBreak/>
        <w:t xml:space="preserve">The report shall include a copy of the formal warning given to the employee, any statement made by the employee concerning the warning, and a clear statement of those aspects of performance still seen as unsatisfactory, and may recommend one of the following forms of disciplinary action:  </w:t>
      </w:r>
    </w:p>
    <w:p w14:paraId="1944AC39" w14:textId="77777777" w:rsidR="002D53A1" w:rsidRPr="00247352" w:rsidRDefault="00D51DC2" w:rsidP="00702177">
      <w:pPr>
        <w:pStyle w:val="ListParagraph"/>
        <w:numPr>
          <w:ilvl w:val="0"/>
          <w:numId w:val="42"/>
        </w:numPr>
        <w:spacing w:before="240" w:after="240" w:line="360" w:lineRule="auto"/>
        <w:ind w:right="72"/>
        <w:contextualSpacing w:val="0"/>
        <w:rPr>
          <w:rFonts w:ascii="Arial" w:hAnsi="Arial" w:cs="Arial"/>
        </w:rPr>
      </w:pPr>
      <w:r w:rsidRPr="00247352">
        <w:rPr>
          <w:rFonts w:ascii="Arial" w:hAnsi="Arial" w:cs="Arial"/>
        </w:rPr>
        <w:t>Reprimand the employee,</w:t>
      </w:r>
    </w:p>
    <w:p w14:paraId="7A8FB383" w14:textId="77777777" w:rsidR="002D53A1" w:rsidRPr="00247352" w:rsidRDefault="00D51DC2" w:rsidP="00702177">
      <w:pPr>
        <w:pStyle w:val="ListParagraph"/>
        <w:numPr>
          <w:ilvl w:val="0"/>
          <w:numId w:val="42"/>
        </w:numPr>
        <w:spacing w:before="240" w:after="240" w:line="360" w:lineRule="auto"/>
        <w:ind w:right="72"/>
        <w:contextualSpacing w:val="0"/>
        <w:rPr>
          <w:rFonts w:ascii="Arial" w:hAnsi="Arial" w:cs="Arial"/>
        </w:rPr>
      </w:pPr>
      <w:r w:rsidRPr="00247352">
        <w:rPr>
          <w:rFonts w:ascii="Arial" w:hAnsi="Arial" w:cs="Arial"/>
        </w:rPr>
        <w:t>W</w:t>
      </w:r>
      <w:r w:rsidR="002D53A1" w:rsidRPr="00247352">
        <w:rPr>
          <w:rFonts w:ascii="Arial" w:hAnsi="Arial" w:cs="Arial"/>
        </w:rPr>
        <w:t>ithhold an increment of salary, where applicable, for a peri</w:t>
      </w:r>
      <w:r w:rsidRPr="00247352">
        <w:rPr>
          <w:rFonts w:ascii="Arial" w:hAnsi="Arial" w:cs="Arial"/>
        </w:rPr>
        <w:t>od of not more than 12 months,</w:t>
      </w:r>
    </w:p>
    <w:p w14:paraId="75E69A41" w14:textId="77777777" w:rsidR="002D53A1" w:rsidRPr="00247352" w:rsidRDefault="00D51DC2" w:rsidP="00702177">
      <w:pPr>
        <w:pStyle w:val="ListParagraph"/>
        <w:numPr>
          <w:ilvl w:val="0"/>
          <w:numId w:val="42"/>
        </w:numPr>
        <w:spacing w:before="240" w:after="240" w:line="360" w:lineRule="auto"/>
        <w:ind w:right="72"/>
        <w:contextualSpacing w:val="0"/>
        <w:rPr>
          <w:rFonts w:ascii="Arial" w:hAnsi="Arial" w:cs="Arial"/>
        </w:rPr>
      </w:pPr>
      <w:r w:rsidRPr="00247352">
        <w:rPr>
          <w:rFonts w:ascii="Arial" w:hAnsi="Arial" w:cs="Arial"/>
        </w:rPr>
        <w:t>Demote the employee,</w:t>
      </w:r>
    </w:p>
    <w:p w14:paraId="2AB89E95" w14:textId="77777777" w:rsidR="002D53A1" w:rsidRPr="00247352" w:rsidRDefault="00D51DC2" w:rsidP="00702177">
      <w:pPr>
        <w:pStyle w:val="ListParagraph"/>
        <w:numPr>
          <w:ilvl w:val="0"/>
          <w:numId w:val="42"/>
        </w:numPr>
        <w:spacing w:before="240" w:after="240" w:line="360" w:lineRule="auto"/>
        <w:ind w:right="72"/>
        <w:contextualSpacing w:val="0"/>
        <w:rPr>
          <w:rFonts w:ascii="Arial" w:hAnsi="Arial" w:cs="Arial"/>
        </w:rPr>
      </w:pPr>
      <w:r w:rsidRPr="00247352">
        <w:rPr>
          <w:rFonts w:ascii="Arial" w:hAnsi="Arial" w:cs="Arial"/>
        </w:rPr>
        <w:t>D</w:t>
      </w:r>
      <w:r w:rsidR="002D53A1" w:rsidRPr="00247352">
        <w:rPr>
          <w:rFonts w:ascii="Arial" w:hAnsi="Arial" w:cs="Arial"/>
        </w:rPr>
        <w:t xml:space="preserve">ismiss the employee from the employment of John Readings.  </w:t>
      </w:r>
    </w:p>
    <w:p w14:paraId="07A8946C" w14:textId="77777777" w:rsidR="002D53A1" w:rsidRPr="00247352" w:rsidRDefault="002D53A1"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 xml:space="preserve">In the event that the supervisor decides to lodge a report, the supervisor shall:  </w:t>
      </w:r>
    </w:p>
    <w:p w14:paraId="6952A1FD" w14:textId="77777777" w:rsidR="002D53A1" w:rsidRPr="00247352" w:rsidRDefault="00F66ED7" w:rsidP="00702177">
      <w:pPr>
        <w:pStyle w:val="ListParagraph"/>
        <w:numPr>
          <w:ilvl w:val="0"/>
          <w:numId w:val="43"/>
        </w:numPr>
        <w:spacing w:before="240" w:after="240" w:line="360" w:lineRule="auto"/>
        <w:ind w:right="72"/>
        <w:contextualSpacing w:val="0"/>
        <w:rPr>
          <w:rFonts w:ascii="Arial" w:hAnsi="Arial" w:cs="Arial"/>
        </w:rPr>
      </w:pPr>
      <w:r w:rsidRPr="00247352">
        <w:rPr>
          <w:rFonts w:ascii="Arial" w:hAnsi="Arial" w:cs="Arial"/>
        </w:rPr>
        <w:t>I</w:t>
      </w:r>
      <w:r w:rsidR="002D53A1" w:rsidRPr="00247352">
        <w:rPr>
          <w:rFonts w:ascii="Arial" w:hAnsi="Arial" w:cs="Arial"/>
        </w:rPr>
        <w:t>nform the employee of the</w:t>
      </w:r>
      <w:r w:rsidRPr="00247352">
        <w:rPr>
          <w:rFonts w:ascii="Arial" w:hAnsi="Arial" w:cs="Arial"/>
        </w:rPr>
        <w:t xml:space="preserve"> intention to make the report,</w:t>
      </w:r>
    </w:p>
    <w:p w14:paraId="221D4DF0" w14:textId="77777777" w:rsidR="002D53A1" w:rsidRPr="00247352" w:rsidRDefault="00F66ED7" w:rsidP="00702177">
      <w:pPr>
        <w:pStyle w:val="ListParagraph"/>
        <w:numPr>
          <w:ilvl w:val="0"/>
          <w:numId w:val="43"/>
        </w:numPr>
        <w:spacing w:before="240" w:after="240" w:line="360" w:lineRule="auto"/>
        <w:ind w:right="72"/>
        <w:contextualSpacing w:val="0"/>
        <w:rPr>
          <w:rFonts w:ascii="Arial" w:hAnsi="Arial" w:cs="Arial"/>
        </w:rPr>
      </w:pPr>
      <w:r w:rsidRPr="00247352">
        <w:rPr>
          <w:rFonts w:ascii="Arial" w:hAnsi="Arial" w:cs="Arial"/>
        </w:rPr>
        <w:t>P</w:t>
      </w:r>
      <w:r w:rsidR="002D53A1" w:rsidRPr="00247352">
        <w:rPr>
          <w:rFonts w:ascii="Arial" w:hAnsi="Arial" w:cs="Arial"/>
        </w:rPr>
        <w:t>rovide the employee with a copy of the report a</w:t>
      </w:r>
      <w:r w:rsidRPr="00247352">
        <w:rPr>
          <w:rFonts w:ascii="Arial" w:hAnsi="Arial" w:cs="Arial"/>
        </w:rPr>
        <w:t xml:space="preserve">t the time it is submitted, </w:t>
      </w:r>
      <w:r w:rsidR="002D53A1" w:rsidRPr="00247352">
        <w:rPr>
          <w:rFonts w:ascii="Arial" w:hAnsi="Arial" w:cs="Arial"/>
        </w:rPr>
        <w:t xml:space="preserve">and  </w:t>
      </w:r>
    </w:p>
    <w:p w14:paraId="5943C0A9" w14:textId="77777777" w:rsidR="002D53A1" w:rsidRPr="00247352" w:rsidRDefault="00F66ED7" w:rsidP="00702177">
      <w:pPr>
        <w:pStyle w:val="ListParagraph"/>
        <w:numPr>
          <w:ilvl w:val="0"/>
          <w:numId w:val="43"/>
        </w:numPr>
        <w:spacing w:before="240" w:after="240" w:line="360" w:lineRule="auto"/>
        <w:ind w:right="72"/>
        <w:contextualSpacing w:val="0"/>
        <w:rPr>
          <w:rFonts w:ascii="Arial" w:hAnsi="Arial" w:cs="Arial"/>
        </w:rPr>
      </w:pPr>
      <w:r w:rsidRPr="00247352">
        <w:rPr>
          <w:rFonts w:ascii="Arial" w:hAnsi="Arial" w:cs="Arial"/>
        </w:rPr>
        <w:t>I</w:t>
      </w:r>
      <w:r w:rsidR="002D53A1" w:rsidRPr="00247352">
        <w:rPr>
          <w:rFonts w:ascii="Arial" w:hAnsi="Arial" w:cs="Arial"/>
        </w:rPr>
        <w:t xml:space="preserve">nform the employee that he/she is entitled within 10 working days of receiving a copy of the report to submit a written response to the authorised officer.  </w:t>
      </w:r>
    </w:p>
    <w:p w14:paraId="1742F062" w14:textId="77777777" w:rsidR="002D53A1" w:rsidRPr="00247352" w:rsidRDefault="00245E5C"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If the Director,</w:t>
      </w:r>
      <w:r w:rsidR="002D53A1" w:rsidRPr="00247352">
        <w:rPr>
          <w:rFonts w:ascii="Arial" w:hAnsi="Arial" w:cs="Arial"/>
        </w:rPr>
        <w:t xml:space="preserve"> HRM is of the opinion that the appropriate feedback, counselling and opportunity to improve performance have not been given to the employee, the matter will be referred back to the supervisor with an instruction</w:t>
      </w:r>
      <w:r w:rsidR="00D47127" w:rsidRPr="00247352">
        <w:rPr>
          <w:rFonts w:ascii="Arial" w:hAnsi="Arial" w:cs="Arial"/>
        </w:rPr>
        <w:t xml:space="preserve"> that such processes take place,</w:t>
      </w:r>
      <w:r w:rsidR="002D53A1" w:rsidRPr="00247352">
        <w:rPr>
          <w:rFonts w:ascii="Arial" w:hAnsi="Arial" w:cs="Arial"/>
        </w:rPr>
        <w:t xml:space="preserve">  </w:t>
      </w:r>
    </w:p>
    <w:p w14:paraId="7E0CA309" w14:textId="77777777" w:rsidR="002D53A1" w:rsidRPr="00247352" w:rsidRDefault="00245E5C"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If the Director,</w:t>
      </w:r>
      <w:r w:rsidR="002D53A1" w:rsidRPr="00247352">
        <w:rPr>
          <w:rFonts w:ascii="Arial" w:hAnsi="Arial" w:cs="Arial"/>
        </w:rPr>
        <w:t xml:space="preserve"> HRM is of the opinion that the appropriate feedback and counselling and an opportunity to improve performance have been given to the employee b</w:t>
      </w:r>
      <w:r w:rsidRPr="00247352">
        <w:rPr>
          <w:rFonts w:ascii="Arial" w:hAnsi="Arial" w:cs="Arial"/>
        </w:rPr>
        <w:t>y the supervisor, the Director,</w:t>
      </w:r>
      <w:r w:rsidR="002D53A1" w:rsidRPr="00247352">
        <w:rPr>
          <w:rFonts w:ascii="Arial" w:hAnsi="Arial" w:cs="Arial"/>
        </w:rPr>
        <w:t xml:space="preserve"> HRM w</w:t>
      </w:r>
      <w:r w:rsidR="00D47127" w:rsidRPr="00247352">
        <w:rPr>
          <w:rFonts w:ascii="Arial" w:hAnsi="Arial" w:cs="Arial"/>
        </w:rPr>
        <w:t>ill investigate the situation,</w:t>
      </w:r>
    </w:p>
    <w:p w14:paraId="45D77C64" w14:textId="77777777" w:rsidR="002D53A1" w:rsidRPr="00247352" w:rsidRDefault="00245E5C"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The Director,</w:t>
      </w:r>
      <w:r w:rsidR="002D53A1" w:rsidRPr="00247352">
        <w:rPr>
          <w:rFonts w:ascii="Arial" w:hAnsi="Arial" w:cs="Arial"/>
        </w:rPr>
        <w:t xml:space="preserve"> HRM shall consider whether the performance of the employee is satisfactory or unsatisfactory, and shall report findings and reasons to the</w:t>
      </w:r>
      <w:r w:rsidRPr="00247352">
        <w:rPr>
          <w:rFonts w:ascii="Arial" w:hAnsi="Arial" w:cs="Arial"/>
        </w:rPr>
        <w:t xml:space="preserve"> </w:t>
      </w:r>
      <w:r w:rsidRPr="00247352">
        <w:rPr>
          <w:rFonts w:ascii="Arial" w:hAnsi="Arial" w:cs="Arial"/>
        </w:rPr>
        <w:lastRenderedPageBreak/>
        <w:t>General Manager. The Director,</w:t>
      </w:r>
      <w:r w:rsidR="002D53A1" w:rsidRPr="00247352">
        <w:rPr>
          <w:rFonts w:ascii="Arial" w:hAnsi="Arial" w:cs="Arial"/>
        </w:rPr>
        <w:t xml:space="preserve"> HRM shall also comment on the nature of the disciplinary </w:t>
      </w:r>
      <w:r w:rsidR="00D47127" w:rsidRPr="00247352">
        <w:rPr>
          <w:rFonts w:ascii="Arial" w:hAnsi="Arial" w:cs="Arial"/>
        </w:rPr>
        <w:t>action considered appropriate,</w:t>
      </w:r>
    </w:p>
    <w:p w14:paraId="76CBE65C" w14:textId="77777777" w:rsidR="002D53A1" w:rsidRPr="00247352" w:rsidRDefault="00245E5C"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The Director,</w:t>
      </w:r>
      <w:r w:rsidR="002D53A1" w:rsidRPr="00247352">
        <w:rPr>
          <w:rFonts w:ascii="Arial" w:hAnsi="Arial" w:cs="Arial"/>
        </w:rPr>
        <w:t xml:space="preserve"> HRM shall consider any representations made either orally or in writing by the employee, who may make the representations in person or through a colleague who is a member</w:t>
      </w:r>
      <w:r w:rsidRPr="00247352">
        <w:rPr>
          <w:rFonts w:ascii="Arial" w:hAnsi="Arial" w:cs="Arial"/>
        </w:rPr>
        <w:t xml:space="preserve"> of the staff of John Readings </w:t>
      </w:r>
      <w:r w:rsidR="002D53A1" w:rsidRPr="00247352">
        <w:rPr>
          <w:rFonts w:ascii="Arial" w:hAnsi="Arial" w:cs="Arial"/>
        </w:rPr>
        <w:t>or an offi</w:t>
      </w:r>
      <w:r w:rsidRPr="00247352">
        <w:rPr>
          <w:rFonts w:ascii="Arial" w:hAnsi="Arial" w:cs="Arial"/>
        </w:rPr>
        <w:t>cer of the Union. The Director,</w:t>
      </w:r>
      <w:r w:rsidR="002D53A1" w:rsidRPr="00247352">
        <w:rPr>
          <w:rFonts w:ascii="Arial" w:hAnsi="Arial" w:cs="Arial"/>
        </w:rPr>
        <w:t xml:space="preserve"> HRM may require the supervisor to respond to the matter</w:t>
      </w:r>
      <w:r w:rsidR="00D47127" w:rsidRPr="00247352">
        <w:rPr>
          <w:rFonts w:ascii="Arial" w:hAnsi="Arial" w:cs="Arial"/>
        </w:rPr>
        <w:t>s raised by the employee,</w:t>
      </w:r>
    </w:p>
    <w:p w14:paraId="0751560E" w14:textId="77777777" w:rsidR="002D53A1" w:rsidRPr="00247352" w:rsidRDefault="002D53A1"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Al</w:t>
      </w:r>
      <w:r w:rsidR="00245E5C" w:rsidRPr="00247352">
        <w:rPr>
          <w:rFonts w:ascii="Arial" w:hAnsi="Arial" w:cs="Arial"/>
        </w:rPr>
        <w:t xml:space="preserve">l proceedings of the Director, </w:t>
      </w:r>
      <w:r w:rsidRPr="00247352">
        <w:rPr>
          <w:rFonts w:ascii="Arial" w:hAnsi="Arial" w:cs="Arial"/>
        </w:rPr>
        <w:t>HRM shall be held in camera. No persons except any person providing secretar</w:t>
      </w:r>
      <w:r w:rsidR="00245E5C" w:rsidRPr="00247352">
        <w:rPr>
          <w:rFonts w:ascii="Arial" w:hAnsi="Arial" w:cs="Arial"/>
        </w:rPr>
        <w:t>ial assistance to the Director,</w:t>
      </w:r>
      <w:r w:rsidRPr="00247352">
        <w:rPr>
          <w:rFonts w:ascii="Arial" w:hAnsi="Arial" w:cs="Arial"/>
        </w:rPr>
        <w:t xml:space="preserve"> HRM shall be</w:t>
      </w:r>
      <w:r w:rsidR="00D47127" w:rsidRPr="00247352">
        <w:rPr>
          <w:rFonts w:ascii="Arial" w:hAnsi="Arial" w:cs="Arial"/>
        </w:rPr>
        <w:t xml:space="preserve"> present during deliberations,</w:t>
      </w:r>
    </w:p>
    <w:p w14:paraId="565F09A9" w14:textId="77777777" w:rsidR="002D53A1" w:rsidRPr="00247352" w:rsidRDefault="002D53A1"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In the event that the employee does not attend either personally or by his/her agent after rea</w:t>
      </w:r>
      <w:r w:rsidR="00D47127" w:rsidRPr="00247352">
        <w:rPr>
          <w:rFonts w:ascii="Arial" w:hAnsi="Arial" w:cs="Arial"/>
        </w:rPr>
        <w:t>sonable notice of the Director,</w:t>
      </w:r>
      <w:r w:rsidRPr="00247352">
        <w:rPr>
          <w:rFonts w:ascii="Arial" w:hAnsi="Arial" w:cs="Arial"/>
        </w:rPr>
        <w:t xml:space="preserve"> HRM intention to meet has been given to the employee </w:t>
      </w:r>
      <w:r w:rsidR="00D47127" w:rsidRPr="00247352">
        <w:rPr>
          <w:rFonts w:ascii="Arial" w:hAnsi="Arial" w:cs="Arial"/>
        </w:rPr>
        <w:t>or his/her agent, the Director,</w:t>
      </w:r>
      <w:r w:rsidRPr="00247352">
        <w:rPr>
          <w:rFonts w:ascii="Arial" w:hAnsi="Arial" w:cs="Arial"/>
        </w:rPr>
        <w:t xml:space="preserve"> HRM may proceed and may determine </w:t>
      </w:r>
      <w:r w:rsidR="00D47127" w:rsidRPr="00247352">
        <w:rPr>
          <w:rFonts w:ascii="Arial" w:hAnsi="Arial" w:cs="Arial"/>
        </w:rPr>
        <w:t>the matter in his/her absence,</w:t>
      </w:r>
    </w:p>
    <w:p w14:paraId="1702898A" w14:textId="77777777" w:rsidR="002D53A1" w:rsidRPr="00247352" w:rsidRDefault="002D53A1"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The Director</w:t>
      </w:r>
      <w:r w:rsidR="00D47127" w:rsidRPr="00247352">
        <w:rPr>
          <w:rFonts w:ascii="Arial" w:hAnsi="Arial" w:cs="Arial"/>
        </w:rPr>
        <w:t>,</w:t>
      </w:r>
      <w:r w:rsidRPr="00247352">
        <w:rPr>
          <w:rFonts w:ascii="Arial" w:hAnsi="Arial" w:cs="Arial"/>
        </w:rPr>
        <w:t xml:space="preserve"> HRM shall, when furnishing the report to the General Manager, forward to the </w:t>
      </w:r>
      <w:r w:rsidR="00D47127" w:rsidRPr="00247352">
        <w:rPr>
          <w:rFonts w:ascii="Arial" w:hAnsi="Arial" w:cs="Arial"/>
        </w:rPr>
        <w:t>employee a copy of the report,</w:t>
      </w:r>
    </w:p>
    <w:p w14:paraId="5763313F" w14:textId="77777777" w:rsidR="002D53A1" w:rsidRPr="00247352" w:rsidRDefault="00D47127"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 xml:space="preserve">After receiving the Director, </w:t>
      </w:r>
      <w:r w:rsidR="002D53A1" w:rsidRPr="00247352">
        <w:rPr>
          <w:rFonts w:ascii="Arial" w:hAnsi="Arial" w:cs="Arial"/>
        </w:rPr>
        <w:t>HRM report, the General Manager shall as soon as practicable inform the employee and supervisor in writing of his/her decision and the form of disciplin</w:t>
      </w:r>
      <w:r w:rsidRPr="00247352">
        <w:rPr>
          <w:rFonts w:ascii="Arial" w:hAnsi="Arial" w:cs="Arial"/>
        </w:rPr>
        <w:t>ary action to be taken if any,</w:t>
      </w:r>
    </w:p>
    <w:p w14:paraId="13652DFC" w14:textId="77777777" w:rsidR="000707B5" w:rsidRPr="00247352" w:rsidRDefault="002D53A1"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If at any time during the operation of these procedures, the employee offers to resign with immediate effect, the resignation shall forthwi</w:t>
      </w:r>
      <w:r w:rsidR="00D47127" w:rsidRPr="00247352">
        <w:rPr>
          <w:rFonts w:ascii="Arial" w:hAnsi="Arial" w:cs="Arial"/>
        </w:rPr>
        <w:t>th be accepted by the Director,</w:t>
      </w:r>
    </w:p>
    <w:p w14:paraId="2BA1C5D5" w14:textId="77777777" w:rsidR="002D53A1" w:rsidRPr="00247352" w:rsidRDefault="002D53A1" w:rsidP="00702177">
      <w:pPr>
        <w:pStyle w:val="ListParagraph"/>
        <w:numPr>
          <w:ilvl w:val="0"/>
          <w:numId w:val="44"/>
        </w:numPr>
        <w:spacing w:before="240" w:after="240" w:line="360" w:lineRule="auto"/>
        <w:ind w:right="72"/>
        <w:contextualSpacing w:val="0"/>
        <w:rPr>
          <w:rFonts w:ascii="Arial" w:hAnsi="Arial" w:cs="Arial"/>
        </w:rPr>
      </w:pPr>
      <w:r w:rsidRPr="00247352">
        <w:rPr>
          <w:rFonts w:ascii="Arial" w:hAnsi="Arial" w:cs="Arial"/>
        </w:rPr>
        <w:t xml:space="preserve"> HRM and the proceedings shall thereupon cease. </w:t>
      </w:r>
    </w:p>
    <w:p w14:paraId="782F5970" w14:textId="77777777" w:rsidR="002D53A1" w:rsidRPr="00247352" w:rsidRDefault="002D53A1" w:rsidP="00702177">
      <w:pPr>
        <w:spacing w:before="240" w:after="240" w:line="360" w:lineRule="auto"/>
        <w:ind w:right="72"/>
        <w:rPr>
          <w:rFonts w:ascii="Arial" w:hAnsi="Arial" w:cs="Arial"/>
        </w:rPr>
      </w:pPr>
      <w:r w:rsidRPr="00247352">
        <w:rPr>
          <w:rFonts w:ascii="Arial" w:hAnsi="Arial" w:cs="Arial"/>
        </w:rPr>
        <w:t xml:space="preserve"> </w:t>
      </w:r>
    </w:p>
    <w:p w14:paraId="4B870E74" w14:textId="77777777" w:rsidR="002D53A1" w:rsidRPr="00247352" w:rsidRDefault="002D53A1" w:rsidP="00702177">
      <w:pPr>
        <w:spacing w:before="240" w:after="240" w:line="360" w:lineRule="auto"/>
        <w:ind w:right="72"/>
        <w:rPr>
          <w:rFonts w:ascii="Arial" w:hAnsi="Arial" w:cs="Arial"/>
        </w:rPr>
      </w:pPr>
    </w:p>
    <w:p w14:paraId="17426038" w14:textId="77777777" w:rsidR="0004528B" w:rsidRPr="00247352" w:rsidRDefault="0004528B" w:rsidP="00702177">
      <w:pPr>
        <w:spacing w:before="240" w:after="240" w:line="360" w:lineRule="auto"/>
        <w:ind w:right="72"/>
        <w:rPr>
          <w:rFonts w:ascii="Arial" w:hAnsi="Arial" w:cs="Arial"/>
        </w:rPr>
      </w:pPr>
    </w:p>
    <w:p w14:paraId="68720348" w14:textId="77777777" w:rsidR="002E73CC" w:rsidRPr="00247352" w:rsidRDefault="002E73CC" w:rsidP="00702177">
      <w:pPr>
        <w:spacing w:before="240" w:after="240" w:line="360" w:lineRule="auto"/>
        <w:ind w:right="72"/>
        <w:rPr>
          <w:rFonts w:ascii="Arial" w:hAnsi="Arial" w:cs="Arial"/>
        </w:rPr>
      </w:pPr>
    </w:p>
    <w:sectPr w:rsidR="002E73CC" w:rsidRPr="00247352" w:rsidSect="00247352">
      <w:headerReference w:type="even" r:id="rId7"/>
      <w:headerReference w:type="default" r:id="rId8"/>
      <w:footerReference w:type="even" r:id="rId9"/>
      <w:footerReference w:type="default" r:id="rId10"/>
      <w:headerReference w:type="first" r:id="rId11"/>
      <w:footerReference w:type="first" r:id="rId12"/>
      <w:pgSz w:w="11906" w:h="16838"/>
      <w:pgMar w:top="1985" w:right="1713" w:bottom="1946" w:left="1784" w:header="851"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38D6" w14:textId="77777777" w:rsidR="000C551D" w:rsidRDefault="000C551D">
      <w:pPr>
        <w:spacing w:after="0" w:line="240" w:lineRule="auto"/>
      </w:pPr>
      <w:r>
        <w:separator/>
      </w:r>
    </w:p>
  </w:endnote>
  <w:endnote w:type="continuationSeparator" w:id="0">
    <w:p w14:paraId="02FF7275" w14:textId="77777777" w:rsidR="000C551D" w:rsidRDefault="000C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233F" w14:textId="77777777" w:rsidR="00141B16" w:rsidRDefault="00D872C2">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11A89C3" wp14:editId="0223EACA">
              <wp:simplePos x="0" y="0"/>
              <wp:positionH relativeFrom="page">
                <wp:posOffset>1123493</wp:posOffset>
              </wp:positionH>
              <wp:positionV relativeFrom="page">
                <wp:posOffset>9904171</wp:posOffset>
              </wp:positionV>
              <wp:extent cx="5316601"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50" name="Shape 335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00" style="width:418.63pt;height:0.47998pt;position:absolute;mso-position-horizontal-relative:page;mso-position-horizontal:absolute;margin-left:88.464pt;mso-position-vertical-relative:page;margin-top:779.856pt;" coordsize="53166,60">
              <v:shape id="Shape 3351"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772CD630" w14:textId="77777777" w:rsidR="00141B16" w:rsidRDefault="00D872C2">
    <w:pPr>
      <w:spacing w:after="172" w:line="259" w:lineRule="auto"/>
      <w:ind w:left="14" w:firstLine="0"/>
    </w:pPr>
    <w:r>
      <w:rPr>
        <w:sz w:val="16"/>
      </w:rPr>
      <w:t xml:space="preserve">JOHN READINGS IS A FICTITIOUS COMPANY CREATED FOR EDUCATION &amp; TRAINING PURPOSES </w:t>
    </w:r>
  </w:p>
  <w:p w14:paraId="0E21F962" w14:textId="77777777" w:rsidR="00141B16" w:rsidRDefault="00D872C2">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2E0D" w14:textId="6AF3A212" w:rsidR="00F5639B" w:rsidRPr="00247352" w:rsidRDefault="00F5639B" w:rsidP="00F5639B">
    <w:pPr>
      <w:pStyle w:val="Footer"/>
      <w:spacing w:after="240" w:line="360" w:lineRule="auto"/>
      <w:rPr>
        <w:rFonts w:ascii="Arial" w:hAnsi="Arial" w:cs="Arial"/>
        <w:sz w:val="20"/>
        <w:szCs w:val="20"/>
      </w:rPr>
    </w:pPr>
    <w:r w:rsidRPr="00247352">
      <w:rPr>
        <w:rFonts w:ascii="Arial" w:hAnsi="Arial" w:cs="Arial"/>
        <w:sz w:val="20"/>
        <w:szCs w:val="20"/>
      </w:rPr>
      <w:t>©2017 College for Adult Learning TOID 22228</w:t>
    </w:r>
    <w:r w:rsidRPr="00247352">
      <w:rPr>
        <w:rFonts w:ascii="Arial" w:hAnsi="Arial" w:cs="Arial"/>
        <w:sz w:val="20"/>
        <w:szCs w:val="20"/>
      </w:rPr>
      <w:tab/>
      <w:t xml:space="preserve">                                                      Page </w:t>
    </w:r>
    <w:r w:rsidRPr="00247352">
      <w:rPr>
        <w:rFonts w:ascii="Arial" w:hAnsi="Arial" w:cs="Arial"/>
        <w:b/>
        <w:bCs/>
        <w:sz w:val="20"/>
        <w:szCs w:val="20"/>
      </w:rPr>
      <w:fldChar w:fldCharType="begin"/>
    </w:r>
    <w:r w:rsidRPr="00247352">
      <w:rPr>
        <w:rFonts w:ascii="Arial" w:hAnsi="Arial" w:cs="Arial"/>
        <w:b/>
        <w:bCs/>
        <w:sz w:val="20"/>
        <w:szCs w:val="20"/>
      </w:rPr>
      <w:instrText xml:space="preserve"> PAGE </w:instrText>
    </w:r>
    <w:r w:rsidRPr="00247352">
      <w:rPr>
        <w:rFonts w:ascii="Arial" w:hAnsi="Arial" w:cs="Arial"/>
        <w:b/>
        <w:bCs/>
        <w:sz w:val="20"/>
        <w:szCs w:val="20"/>
      </w:rPr>
      <w:fldChar w:fldCharType="separate"/>
    </w:r>
    <w:r w:rsidR="00702177" w:rsidRPr="00247352">
      <w:rPr>
        <w:rFonts w:ascii="Arial" w:hAnsi="Arial" w:cs="Arial"/>
        <w:b/>
        <w:bCs/>
        <w:noProof/>
        <w:sz w:val="20"/>
        <w:szCs w:val="20"/>
      </w:rPr>
      <w:t>6</w:t>
    </w:r>
    <w:r w:rsidRPr="00247352">
      <w:rPr>
        <w:rFonts w:ascii="Arial" w:hAnsi="Arial" w:cs="Arial"/>
        <w:b/>
        <w:bCs/>
        <w:sz w:val="20"/>
        <w:szCs w:val="20"/>
      </w:rPr>
      <w:fldChar w:fldCharType="end"/>
    </w:r>
    <w:r w:rsidRPr="00247352">
      <w:rPr>
        <w:rFonts w:ascii="Arial" w:hAnsi="Arial" w:cs="Arial"/>
        <w:sz w:val="20"/>
        <w:szCs w:val="20"/>
      </w:rPr>
      <w:t xml:space="preserve"> of </w:t>
    </w:r>
    <w:r w:rsidRPr="00247352">
      <w:rPr>
        <w:rFonts w:ascii="Arial" w:hAnsi="Arial" w:cs="Arial"/>
        <w:b/>
        <w:bCs/>
        <w:sz w:val="20"/>
        <w:szCs w:val="20"/>
      </w:rPr>
      <w:fldChar w:fldCharType="begin"/>
    </w:r>
    <w:r w:rsidRPr="00247352">
      <w:rPr>
        <w:rFonts w:ascii="Arial" w:hAnsi="Arial" w:cs="Arial"/>
        <w:b/>
        <w:bCs/>
        <w:sz w:val="20"/>
        <w:szCs w:val="20"/>
      </w:rPr>
      <w:instrText xml:space="preserve"> NUMPAGES  </w:instrText>
    </w:r>
    <w:r w:rsidRPr="00247352">
      <w:rPr>
        <w:rFonts w:ascii="Arial" w:hAnsi="Arial" w:cs="Arial"/>
        <w:b/>
        <w:bCs/>
        <w:sz w:val="20"/>
        <w:szCs w:val="20"/>
      </w:rPr>
      <w:fldChar w:fldCharType="separate"/>
    </w:r>
    <w:r w:rsidR="00702177" w:rsidRPr="00247352">
      <w:rPr>
        <w:rFonts w:ascii="Arial" w:hAnsi="Arial" w:cs="Arial"/>
        <w:b/>
        <w:bCs/>
        <w:noProof/>
        <w:sz w:val="20"/>
        <w:szCs w:val="20"/>
      </w:rPr>
      <w:t>6</w:t>
    </w:r>
    <w:r w:rsidRPr="00247352">
      <w:rPr>
        <w:rFonts w:ascii="Arial" w:hAnsi="Arial" w:cs="Arial"/>
        <w:b/>
        <w:bCs/>
        <w:sz w:val="20"/>
        <w:szCs w:val="20"/>
      </w:rPr>
      <w:fldChar w:fldCharType="end"/>
    </w:r>
  </w:p>
  <w:p w14:paraId="58ED9DD6" w14:textId="77777777" w:rsidR="00141B16" w:rsidRPr="00F5639B" w:rsidRDefault="00F5639B" w:rsidP="00F5639B">
    <w:pPr>
      <w:pStyle w:val="Footer"/>
      <w:spacing w:after="240" w:line="360" w:lineRule="auto"/>
      <w:jc w:val="center"/>
      <w:rPr>
        <w:rFonts w:ascii="Avenir LT Std 35 Light" w:hAnsi="Avenir LT Std 35 Light"/>
        <w:sz w:val="18"/>
        <w:szCs w:val="18"/>
      </w:rPr>
    </w:pPr>
    <w:r w:rsidRPr="00247352">
      <w:rPr>
        <w:rFonts w:ascii="Arial" w:hAnsi="Arial" w:cs="Arial"/>
        <w:sz w:val="18"/>
        <w:szCs w:val="18"/>
      </w:rPr>
      <w:t>John Readings is a fictitious company created for education and training purposes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60C7" w14:textId="77777777" w:rsidR="00141B16" w:rsidRDefault="00D872C2">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6CE5CB6" wp14:editId="05C76526">
              <wp:simplePos x="0" y="0"/>
              <wp:positionH relativeFrom="page">
                <wp:posOffset>1123493</wp:posOffset>
              </wp:positionH>
              <wp:positionV relativeFrom="page">
                <wp:posOffset>9904171</wp:posOffset>
              </wp:positionV>
              <wp:extent cx="5316601" cy="6096"/>
              <wp:effectExtent l="0" t="0" r="0" b="0"/>
              <wp:wrapSquare wrapText="bothSides"/>
              <wp:docPr id="3124" name="Group 3124"/>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46" name="Shape 334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4" style="width:418.63pt;height:0.47998pt;position:absolute;mso-position-horizontal-relative:page;mso-position-horizontal:absolute;margin-left:88.464pt;mso-position-vertical-relative:page;margin-top:779.856pt;" coordsize="53166,60">
              <v:shape id="Shape 3347"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63078DA1" w14:textId="77777777" w:rsidR="00141B16" w:rsidRDefault="00D872C2">
    <w:pPr>
      <w:spacing w:after="172" w:line="259" w:lineRule="auto"/>
      <w:ind w:left="14" w:firstLine="0"/>
    </w:pPr>
    <w:r>
      <w:rPr>
        <w:sz w:val="16"/>
      </w:rPr>
      <w:t xml:space="preserve">JOHN READINGS IS A FICTITIOUS COMPANY CREATED FOR EDUCATION &amp; TRAINING PURPOSES </w:t>
    </w:r>
  </w:p>
  <w:p w14:paraId="33D14370" w14:textId="77777777" w:rsidR="00141B16" w:rsidRDefault="00D872C2">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1B3A" w14:textId="77777777" w:rsidR="000C551D" w:rsidRDefault="000C551D">
      <w:pPr>
        <w:spacing w:after="0" w:line="240" w:lineRule="auto"/>
      </w:pPr>
      <w:r>
        <w:separator/>
      </w:r>
    </w:p>
  </w:footnote>
  <w:footnote w:type="continuationSeparator" w:id="0">
    <w:p w14:paraId="3B98EACF" w14:textId="77777777" w:rsidR="000C551D" w:rsidRDefault="000C5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6A01" w14:textId="77777777" w:rsidR="00141B16" w:rsidRDefault="00D872C2">
    <w:pPr>
      <w:spacing w:after="0" w:line="259" w:lineRule="auto"/>
      <w:ind w:left="14" w:firstLine="0"/>
    </w:pPr>
    <w:r>
      <w:rPr>
        <w:noProof/>
      </w:rPr>
      <w:drawing>
        <wp:anchor distT="0" distB="0" distL="114300" distR="114300" simplePos="0" relativeHeight="251658240" behindDoc="0" locked="0" layoutInCell="1" allowOverlap="0" wp14:anchorId="4CB037D6" wp14:editId="1F5AE29D">
          <wp:simplePos x="0" y="0"/>
          <wp:positionH relativeFrom="page">
            <wp:posOffset>5719572</wp:posOffset>
          </wp:positionH>
          <wp:positionV relativeFrom="page">
            <wp:posOffset>364235</wp:posOffset>
          </wp:positionV>
          <wp:extent cx="1487424" cy="467868"/>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60D2" w14:textId="77777777" w:rsidR="00247352" w:rsidRPr="00EB0EE1" w:rsidRDefault="00247352" w:rsidP="00247352">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489C532C" wp14:editId="302F94A1">
              <wp:simplePos x="0" y="0"/>
              <wp:positionH relativeFrom="margin">
                <wp:align>left</wp:align>
              </wp:positionH>
              <wp:positionV relativeFrom="paragraph">
                <wp:posOffset>-87630</wp:posOffset>
              </wp:positionV>
              <wp:extent cx="364807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9D5A2" w14:textId="77777777" w:rsidR="00247352" w:rsidRPr="00250776" w:rsidRDefault="00247352" w:rsidP="0024735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44582AA" w14:textId="77777777" w:rsidR="00247352" w:rsidRPr="00250776" w:rsidRDefault="00247352" w:rsidP="0024735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C532C" id="_x0000_t202" coordsize="21600,21600" o:spt="202" path="m,l,21600r21600,l21600,xe">
              <v:stroke joinstyle="miter"/>
              <v:path gradientshapeok="t" o:connecttype="rect"/>
            </v:shapetype>
            <v:shape id="Text Box 3" o:spid="_x0000_s1026"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TOPAQosCAACKBQAADgAAAAAAAAAAAAAAAAAuAgAAZHJzL2Uyb0RvYy54bWxQSwECLQAU&#10;AAYACAAAACEAmYvuxN8AAAAHAQAADwAAAAAAAAAAAAAAAADlBAAAZHJzL2Rvd25yZXYueG1sUEsF&#10;BgAAAAAEAAQA8wAAAPEFAAAAAA==&#10;" fillcolor="white [3201]" stroked="f" strokeweight=".5pt">
              <v:textbox>
                <w:txbxContent>
                  <w:p w14:paraId="40B9D5A2" w14:textId="77777777" w:rsidR="00247352" w:rsidRPr="00250776" w:rsidRDefault="00247352" w:rsidP="0024735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44582AA" w14:textId="77777777" w:rsidR="00247352" w:rsidRPr="00250776" w:rsidRDefault="00247352" w:rsidP="00247352">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2C65AF91" wp14:editId="540D27AA">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C96E6E" w14:textId="77777777" w:rsidR="00247352" w:rsidRDefault="00247352" w:rsidP="00247352">
                          <w:r w:rsidRPr="00966BA6">
                            <w:rPr>
                              <w:noProof/>
                              <w:lang w:eastAsia="en-AU"/>
                            </w:rPr>
                            <w:drawing>
                              <wp:inline distT="0" distB="0" distL="0" distR="0" wp14:anchorId="410C5700" wp14:editId="11727EA6">
                                <wp:extent cx="2287270" cy="769409"/>
                                <wp:effectExtent l="152400" t="152400" r="360680" b="3549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5AF91" id="Text Box 1" o:spid="_x0000_s1027"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2C96E6E" w14:textId="77777777" w:rsidR="00247352" w:rsidRDefault="00247352" w:rsidP="00247352">
                    <w:r w:rsidRPr="00966BA6">
                      <w:rPr>
                        <w:noProof/>
                        <w:lang w:eastAsia="en-AU"/>
                      </w:rPr>
                      <w:drawing>
                        <wp:inline distT="0" distB="0" distL="0" distR="0" wp14:anchorId="410C5700" wp14:editId="11727EA6">
                          <wp:extent cx="2287270" cy="769409"/>
                          <wp:effectExtent l="152400" t="152400" r="360680" b="3549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112E4027" w14:textId="187B114A" w:rsidR="00141B16" w:rsidRDefault="00D872C2">
    <w:pPr>
      <w:spacing w:after="0" w:line="259" w:lineRule="auto"/>
      <w:ind w:left="14"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D003" w14:textId="77777777" w:rsidR="00141B16" w:rsidRDefault="00D872C2">
    <w:pPr>
      <w:spacing w:after="0" w:line="259" w:lineRule="auto"/>
      <w:ind w:left="14" w:firstLine="0"/>
    </w:pPr>
    <w:r>
      <w:rPr>
        <w:noProof/>
      </w:rPr>
      <w:drawing>
        <wp:anchor distT="0" distB="0" distL="114300" distR="114300" simplePos="0" relativeHeight="251660288" behindDoc="0" locked="0" layoutInCell="1" allowOverlap="0" wp14:anchorId="36F2FEE8" wp14:editId="2329D49D">
          <wp:simplePos x="0" y="0"/>
          <wp:positionH relativeFrom="page">
            <wp:posOffset>5719572</wp:posOffset>
          </wp:positionH>
          <wp:positionV relativeFrom="page">
            <wp:posOffset>364235</wp:posOffset>
          </wp:positionV>
          <wp:extent cx="1487424" cy="467868"/>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D3D"/>
    <w:multiLevelType w:val="hybridMultilevel"/>
    <w:tmpl w:val="95066E64"/>
    <w:lvl w:ilvl="0" w:tplc="4E7689A8">
      <w:start w:val="1"/>
      <w:numFmt w:val="lowerLetter"/>
      <w:lvlText w:val="(%1)"/>
      <w:lvlJc w:val="left"/>
      <w:pPr>
        <w:ind w:left="7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5DA4D0C2">
      <w:start w:val="1"/>
      <w:numFmt w:val="lowerLetter"/>
      <w:lvlText w:val="%2"/>
      <w:lvlJc w:val="left"/>
      <w:pPr>
        <w:ind w:left="179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5532B5EC">
      <w:start w:val="1"/>
      <w:numFmt w:val="lowerRoman"/>
      <w:lvlText w:val="%3"/>
      <w:lvlJc w:val="left"/>
      <w:pPr>
        <w:ind w:left="251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39C31EA">
      <w:start w:val="1"/>
      <w:numFmt w:val="decimal"/>
      <w:lvlText w:val="%4"/>
      <w:lvlJc w:val="left"/>
      <w:pPr>
        <w:ind w:left="323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2BE2522">
      <w:start w:val="1"/>
      <w:numFmt w:val="lowerLetter"/>
      <w:lvlText w:val="%5"/>
      <w:lvlJc w:val="left"/>
      <w:pPr>
        <w:ind w:left="395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4929260">
      <w:start w:val="1"/>
      <w:numFmt w:val="lowerRoman"/>
      <w:lvlText w:val="%6"/>
      <w:lvlJc w:val="left"/>
      <w:pPr>
        <w:ind w:left="467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07E07EC8">
      <w:start w:val="1"/>
      <w:numFmt w:val="decimal"/>
      <w:lvlText w:val="%7"/>
      <w:lvlJc w:val="left"/>
      <w:pPr>
        <w:ind w:left="539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8C68D84">
      <w:start w:val="1"/>
      <w:numFmt w:val="lowerLetter"/>
      <w:lvlText w:val="%8"/>
      <w:lvlJc w:val="left"/>
      <w:pPr>
        <w:ind w:left="611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7CA7094">
      <w:start w:val="1"/>
      <w:numFmt w:val="lowerRoman"/>
      <w:lvlText w:val="%9"/>
      <w:lvlJc w:val="left"/>
      <w:pPr>
        <w:ind w:left="683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0D819B9"/>
    <w:multiLevelType w:val="hybridMultilevel"/>
    <w:tmpl w:val="A7E68E22"/>
    <w:lvl w:ilvl="0" w:tplc="20C0DAA2">
      <w:start w:val="6"/>
      <w:numFmt w:val="decimal"/>
      <w:lvlText w:val="%1."/>
      <w:lvlJc w:val="left"/>
      <w:pPr>
        <w:ind w:left="10" w:firstLine="0"/>
      </w:pPr>
      <w:rPr>
        <w:rFonts w:ascii="Avenir LT Std 35 Light" w:eastAsia="Verdana" w:hAnsi="Avenir LT Std 35 Light" w:cs="Verdana" w:hint="default"/>
        <w:b w:val="0"/>
        <w:bCs/>
        <w:i w:val="0"/>
        <w:strike w:val="0"/>
        <w:dstrike w:val="0"/>
        <w:color w:val="000000"/>
        <w:sz w:val="22"/>
        <w:szCs w:val="22"/>
        <w:u w:val="none" w:color="000000"/>
        <w:effect w:val="none"/>
        <w:bdr w:val="none" w:sz="0" w:space="0" w:color="auto" w:frame="1"/>
        <w:vertAlign w:val="baseline"/>
      </w:rPr>
    </w:lvl>
    <w:lvl w:ilvl="1" w:tplc="840AF8A6">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A3C071B6">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D5E2D762">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7A7673A6">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0C4ABC5A">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79DC8ABE">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330A90D6">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06D204CE">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20235A1"/>
    <w:multiLevelType w:val="hybridMultilevel"/>
    <w:tmpl w:val="3C52A940"/>
    <w:lvl w:ilvl="0" w:tplc="04090019">
      <w:start w:val="1"/>
      <w:numFmt w:val="lowerLetter"/>
      <w:lvlText w:val="%1."/>
      <w:lvlJc w:val="left"/>
      <w:pPr>
        <w:ind w:left="720" w:firstLine="0"/>
      </w:pPr>
      <w:rPr>
        <w:rFonts w:hint="default"/>
        <w:b w:val="0"/>
        <w:i w:val="0"/>
        <w:strike w:val="0"/>
        <w:dstrike w:val="0"/>
        <w:color w:val="000000"/>
        <w:sz w:val="20"/>
        <w:szCs w:val="20"/>
        <w:u w:val="none" w:color="000000"/>
        <w:effect w:val="none"/>
        <w:bdr w:val="none" w:sz="0" w:space="0" w:color="auto" w:frame="1"/>
        <w:vertAlign w:val="baseline"/>
      </w:rPr>
    </w:lvl>
    <w:lvl w:ilvl="1" w:tplc="B5F04128">
      <w:start w:val="1"/>
      <w:numFmt w:val="lowerLetter"/>
      <w:lvlText w:val="%2"/>
      <w:lvlJc w:val="left"/>
      <w:pPr>
        <w:ind w:left="14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59AFA1A">
      <w:start w:val="1"/>
      <w:numFmt w:val="lowerRoman"/>
      <w:lvlText w:val="%3"/>
      <w:lvlJc w:val="left"/>
      <w:pPr>
        <w:ind w:left="21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5ECD6E0">
      <w:start w:val="1"/>
      <w:numFmt w:val="decimal"/>
      <w:lvlText w:val="%4"/>
      <w:lvlJc w:val="left"/>
      <w:pPr>
        <w:ind w:left="28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AA47CB2">
      <w:start w:val="1"/>
      <w:numFmt w:val="lowerLetter"/>
      <w:lvlText w:val="%5"/>
      <w:lvlJc w:val="left"/>
      <w:pPr>
        <w:ind w:left="35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92A76AE">
      <w:start w:val="1"/>
      <w:numFmt w:val="lowerRoman"/>
      <w:lvlText w:val="%6"/>
      <w:lvlJc w:val="left"/>
      <w:pPr>
        <w:ind w:left="43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EB69AAE">
      <w:start w:val="1"/>
      <w:numFmt w:val="decimal"/>
      <w:lvlText w:val="%7"/>
      <w:lvlJc w:val="left"/>
      <w:pPr>
        <w:ind w:left="50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E467E9A">
      <w:start w:val="1"/>
      <w:numFmt w:val="lowerLetter"/>
      <w:lvlText w:val="%8"/>
      <w:lvlJc w:val="left"/>
      <w:pPr>
        <w:ind w:left="57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627EE756">
      <w:start w:val="1"/>
      <w:numFmt w:val="lowerRoman"/>
      <w:lvlText w:val="%9"/>
      <w:lvlJc w:val="left"/>
      <w:pPr>
        <w:ind w:left="64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20C40A3"/>
    <w:multiLevelType w:val="hybridMultilevel"/>
    <w:tmpl w:val="57C2352E"/>
    <w:lvl w:ilvl="0" w:tplc="9926B850">
      <w:start w:val="1"/>
      <w:numFmt w:val="lowerLetter"/>
      <w:lvlText w:val="(%1)"/>
      <w:lvlJc w:val="left"/>
      <w:pPr>
        <w:ind w:left="372" w:firstLine="0"/>
      </w:pPr>
      <w:rPr>
        <w:rFonts w:ascii="Avenir LT Std 35 Light" w:eastAsia="Verdana" w:hAnsi="Avenir LT Std 35 Light" w:cs="Verdana" w:hint="default"/>
        <w:b w:val="0"/>
        <w:i w:val="0"/>
        <w:strike w:val="0"/>
        <w:dstrike w:val="0"/>
        <w:color w:val="000000"/>
        <w:sz w:val="20"/>
        <w:szCs w:val="20"/>
        <w:u w:val="none" w:color="000000"/>
        <w:effect w:val="none"/>
        <w:bdr w:val="none" w:sz="0" w:space="0" w:color="auto" w:frame="1"/>
        <w:vertAlign w:val="baseline"/>
      </w:rPr>
    </w:lvl>
    <w:lvl w:ilvl="1" w:tplc="1D2EF450">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4288042">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D7B2553A">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2A8DD00">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F8789BB4">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C44B25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724D5D2">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8D6AB2E4">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E91AEA"/>
    <w:multiLevelType w:val="hybridMultilevel"/>
    <w:tmpl w:val="6480EA24"/>
    <w:lvl w:ilvl="0" w:tplc="0CB2572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C46B688">
      <w:start w:val="1"/>
      <w:numFmt w:val="decimal"/>
      <w:lvlText w:val="%2."/>
      <w:lvlJc w:val="left"/>
      <w:pPr>
        <w:ind w:left="2161"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ED0448BC">
      <w:start w:val="1"/>
      <w:numFmt w:val="lowerRoman"/>
      <w:lvlText w:val="%3"/>
      <w:lvlJc w:val="left"/>
      <w:pPr>
        <w:ind w:left="28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D74C2A0E">
      <w:start w:val="1"/>
      <w:numFmt w:val="decimal"/>
      <w:lvlText w:val="%4"/>
      <w:lvlJc w:val="left"/>
      <w:pPr>
        <w:ind w:left="36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B7A26530">
      <w:start w:val="1"/>
      <w:numFmt w:val="lowerLetter"/>
      <w:lvlText w:val="%5"/>
      <w:lvlJc w:val="left"/>
      <w:pPr>
        <w:ind w:left="43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41663ED8">
      <w:start w:val="1"/>
      <w:numFmt w:val="lowerRoman"/>
      <w:lvlText w:val="%6"/>
      <w:lvlJc w:val="left"/>
      <w:pPr>
        <w:ind w:left="50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4AAC03EA">
      <w:start w:val="1"/>
      <w:numFmt w:val="decimal"/>
      <w:lvlText w:val="%7"/>
      <w:lvlJc w:val="left"/>
      <w:pPr>
        <w:ind w:left="57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76A65E48">
      <w:start w:val="1"/>
      <w:numFmt w:val="lowerLetter"/>
      <w:lvlText w:val="%8"/>
      <w:lvlJc w:val="left"/>
      <w:pPr>
        <w:ind w:left="64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7CEE34A2">
      <w:start w:val="1"/>
      <w:numFmt w:val="lowerRoman"/>
      <w:lvlText w:val="%9"/>
      <w:lvlJc w:val="left"/>
      <w:pPr>
        <w:ind w:left="72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4ED77E8"/>
    <w:multiLevelType w:val="hybridMultilevel"/>
    <w:tmpl w:val="A9326066"/>
    <w:lvl w:ilvl="0" w:tplc="04090019">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15:restartNumberingAfterBreak="0">
    <w:nsid w:val="16CC5431"/>
    <w:multiLevelType w:val="hybridMultilevel"/>
    <w:tmpl w:val="5D3C2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44FA1"/>
    <w:multiLevelType w:val="hybridMultilevel"/>
    <w:tmpl w:val="49FC97D8"/>
    <w:lvl w:ilvl="0" w:tplc="C49E769A">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AE2A73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F0C3BB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CAE65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6A64EE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66AFD6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32C824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A6CE0E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03AEF9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0784797"/>
    <w:multiLevelType w:val="hybridMultilevel"/>
    <w:tmpl w:val="65F4E22A"/>
    <w:lvl w:ilvl="0" w:tplc="FA3ECD72">
      <w:start w:val="6"/>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2334453C"/>
    <w:multiLevelType w:val="hybridMultilevel"/>
    <w:tmpl w:val="9D64A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8C2F51"/>
    <w:multiLevelType w:val="hybridMultilevel"/>
    <w:tmpl w:val="C374D3D2"/>
    <w:lvl w:ilvl="0" w:tplc="C55E50B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1D4F8AC">
      <w:start w:val="1"/>
      <w:numFmt w:val="bullet"/>
      <w:lvlText w:val="o"/>
      <w:lvlJc w:val="left"/>
      <w:pPr>
        <w:ind w:left="144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8A66E7F6">
      <w:start w:val="1"/>
      <w:numFmt w:val="bullet"/>
      <w:lvlText w:val="▪"/>
      <w:lvlJc w:val="left"/>
      <w:pPr>
        <w:ind w:left="21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72606776">
      <w:start w:val="1"/>
      <w:numFmt w:val="bullet"/>
      <w:lvlText w:val="•"/>
      <w:lvlJc w:val="left"/>
      <w:pPr>
        <w:ind w:left="288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A53A46E2">
      <w:start w:val="1"/>
      <w:numFmt w:val="bullet"/>
      <w:lvlText w:val="o"/>
      <w:lvlJc w:val="left"/>
      <w:pPr>
        <w:ind w:left="36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A58687A0">
      <w:start w:val="1"/>
      <w:numFmt w:val="bullet"/>
      <w:lvlText w:val="▪"/>
      <w:lvlJc w:val="left"/>
      <w:pPr>
        <w:ind w:left="43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65F25FE4">
      <w:start w:val="1"/>
      <w:numFmt w:val="bullet"/>
      <w:lvlText w:val="•"/>
      <w:lvlJc w:val="left"/>
      <w:pPr>
        <w:ind w:left="504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481E08F0">
      <w:start w:val="1"/>
      <w:numFmt w:val="bullet"/>
      <w:lvlText w:val="o"/>
      <w:lvlJc w:val="left"/>
      <w:pPr>
        <w:ind w:left="57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5562FA5A">
      <w:start w:val="1"/>
      <w:numFmt w:val="bullet"/>
      <w:lvlText w:val="▪"/>
      <w:lvlJc w:val="left"/>
      <w:pPr>
        <w:ind w:left="648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9E97C52"/>
    <w:multiLevelType w:val="hybridMultilevel"/>
    <w:tmpl w:val="5E88E532"/>
    <w:lvl w:ilvl="0" w:tplc="636C89E0">
      <w:start w:val="13"/>
      <w:numFmt w:val="decimal"/>
      <w:lvlText w:val="%1."/>
      <w:lvlJc w:val="left"/>
      <w:pPr>
        <w:ind w:left="10" w:firstLine="0"/>
      </w:pPr>
      <w:rPr>
        <w:rFonts w:ascii="Avenir LT Std 35 Light" w:eastAsia="Verdana" w:hAnsi="Avenir LT Std 35 Light" w:cs="Verdana" w:hint="default"/>
        <w:b w:val="0"/>
        <w:bCs/>
        <w:i w:val="0"/>
        <w:strike w:val="0"/>
        <w:dstrike w:val="0"/>
        <w:color w:val="000000"/>
        <w:sz w:val="22"/>
        <w:szCs w:val="22"/>
        <w:u w:val="none" w:color="000000"/>
        <w:effect w:val="none"/>
        <w:bdr w:val="none" w:sz="0" w:space="0" w:color="auto" w:frame="1"/>
        <w:vertAlign w:val="baseline"/>
      </w:rPr>
    </w:lvl>
    <w:lvl w:ilvl="1" w:tplc="55529492">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348079FA">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D70ED3D4">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1E2E46E6">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53B48274">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FF003D3C">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B3D21188">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F3C68BAA">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2A0546AB"/>
    <w:multiLevelType w:val="hybridMultilevel"/>
    <w:tmpl w:val="86389A86"/>
    <w:lvl w:ilvl="0" w:tplc="9F2AAB60">
      <w:start w:val="1"/>
      <w:numFmt w:val="lowerLetter"/>
      <w:lvlText w:val="(%1)"/>
      <w:lvlJc w:val="left"/>
      <w:pPr>
        <w:ind w:left="3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EE8C1334">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1FA8C85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DE3E9458">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5ED8148E">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0DA61D46">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5060F938">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7F65F28">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F3EC6118">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2ACD314A"/>
    <w:multiLevelType w:val="hybridMultilevel"/>
    <w:tmpl w:val="292004A6"/>
    <w:lvl w:ilvl="0" w:tplc="A588ED6C">
      <w:start w:val="1"/>
      <w:numFmt w:val="lowerLetter"/>
      <w:lvlText w:val="(%1)"/>
      <w:lvlJc w:val="left"/>
      <w:pPr>
        <w:ind w:left="37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FFBED73A">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7D78C572">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8B88AA6">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B5E0840">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F084B144">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1958C6D4">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54525840">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F3F00576">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31177793"/>
    <w:multiLevelType w:val="hybridMultilevel"/>
    <w:tmpl w:val="3C12EA5A"/>
    <w:lvl w:ilvl="0" w:tplc="04090019">
      <w:start w:val="1"/>
      <w:numFmt w:val="low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5" w15:restartNumberingAfterBreak="0">
    <w:nsid w:val="32150A80"/>
    <w:multiLevelType w:val="hybridMultilevel"/>
    <w:tmpl w:val="1DC69FFA"/>
    <w:lvl w:ilvl="0" w:tplc="AEAEF2D2">
      <w:start w:val="1"/>
      <w:numFmt w:val="decimal"/>
      <w:lvlText w:val="%1."/>
      <w:lvlJc w:val="left"/>
      <w:pPr>
        <w:ind w:left="1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tplc="12AEDE84">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1F4AB75C">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DA904438">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71E4DC9C">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D1F64F8C">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157E0398">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4D9A754C">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5CAA7190">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3E05E5C"/>
    <w:multiLevelType w:val="hybridMultilevel"/>
    <w:tmpl w:val="7876A334"/>
    <w:lvl w:ilvl="0" w:tplc="6DF01CD6">
      <w:start w:val="1"/>
      <w:numFmt w:val="lowerLetter"/>
      <w:lvlText w:val="(%1)"/>
      <w:lvlJc w:val="left"/>
      <w:pPr>
        <w:ind w:left="720" w:firstLine="0"/>
      </w:pPr>
      <w:rPr>
        <w:rFonts w:ascii="Avenir LT Std 35 Light" w:eastAsia="Verdana" w:hAnsi="Avenir LT Std 35 Light" w:cs="Verdana" w:hint="default"/>
        <w:b w:val="0"/>
        <w:i w:val="0"/>
        <w:strike w:val="0"/>
        <w:dstrike w:val="0"/>
        <w:color w:val="000000"/>
        <w:sz w:val="20"/>
        <w:szCs w:val="20"/>
        <w:u w:val="none" w:color="000000"/>
        <w:effect w:val="none"/>
        <w:bdr w:val="none" w:sz="0" w:space="0" w:color="auto" w:frame="1"/>
        <w:vertAlign w:val="baseline"/>
      </w:rPr>
    </w:lvl>
    <w:lvl w:ilvl="1" w:tplc="B5F04128">
      <w:start w:val="1"/>
      <w:numFmt w:val="lowerLetter"/>
      <w:lvlText w:val="%2"/>
      <w:lvlJc w:val="left"/>
      <w:pPr>
        <w:ind w:left="14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59AFA1A">
      <w:start w:val="1"/>
      <w:numFmt w:val="lowerRoman"/>
      <w:lvlText w:val="%3"/>
      <w:lvlJc w:val="left"/>
      <w:pPr>
        <w:ind w:left="21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55ECD6E0">
      <w:start w:val="1"/>
      <w:numFmt w:val="decimal"/>
      <w:lvlText w:val="%4"/>
      <w:lvlJc w:val="left"/>
      <w:pPr>
        <w:ind w:left="28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AA47CB2">
      <w:start w:val="1"/>
      <w:numFmt w:val="lowerLetter"/>
      <w:lvlText w:val="%5"/>
      <w:lvlJc w:val="left"/>
      <w:pPr>
        <w:ind w:left="35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292A76AE">
      <w:start w:val="1"/>
      <w:numFmt w:val="lowerRoman"/>
      <w:lvlText w:val="%6"/>
      <w:lvlJc w:val="left"/>
      <w:pPr>
        <w:ind w:left="43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6EB69AAE">
      <w:start w:val="1"/>
      <w:numFmt w:val="decimal"/>
      <w:lvlText w:val="%7"/>
      <w:lvlJc w:val="left"/>
      <w:pPr>
        <w:ind w:left="50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E467E9A">
      <w:start w:val="1"/>
      <w:numFmt w:val="lowerLetter"/>
      <w:lvlText w:val="%8"/>
      <w:lvlJc w:val="left"/>
      <w:pPr>
        <w:ind w:left="57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627EE756">
      <w:start w:val="1"/>
      <w:numFmt w:val="lowerRoman"/>
      <w:lvlText w:val="%9"/>
      <w:lvlJc w:val="left"/>
      <w:pPr>
        <w:ind w:left="64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387A5BBD"/>
    <w:multiLevelType w:val="hybridMultilevel"/>
    <w:tmpl w:val="36F4952E"/>
    <w:lvl w:ilvl="0" w:tplc="98905736">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A56442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8425FD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B2EAA5A">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B4287F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22A03F4">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B5237D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8A0895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9623D4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388C047A"/>
    <w:multiLevelType w:val="hybridMultilevel"/>
    <w:tmpl w:val="B6102342"/>
    <w:lvl w:ilvl="0" w:tplc="FFE6E93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288394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DDEEFC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CE83B00">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70A5DB8">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BCE20A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634B726">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50E07D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C52BEFC">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396048A9"/>
    <w:multiLevelType w:val="hybridMultilevel"/>
    <w:tmpl w:val="A1B06CFC"/>
    <w:lvl w:ilvl="0" w:tplc="6C128E7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3BD764FC"/>
    <w:multiLevelType w:val="hybridMultilevel"/>
    <w:tmpl w:val="F5ECEDA0"/>
    <w:lvl w:ilvl="0" w:tplc="B7D02E3E">
      <w:start w:val="1"/>
      <w:numFmt w:val="decimal"/>
      <w:lvlText w:val="%1."/>
      <w:lvlJc w:val="left"/>
      <w:pPr>
        <w:ind w:left="10" w:firstLine="0"/>
      </w:pPr>
      <w:rPr>
        <w:rFonts w:ascii="Avenir LT Std 35 Light" w:eastAsia="Verdana" w:hAnsi="Avenir LT Std 35 Light" w:cs="Verdana" w:hint="default"/>
        <w:b w:val="0"/>
        <w:bCs/>
        <w:i w:val="0"/>
        <w:strike w:val="0"/>
        <w:dstrike w:val="0"/>
        <w:color w:val="000000"/>
        <w:sz w:val="22"/>
        <w:szCs w:val="22"/>
        <w:u w:val="none" w:color="000000"/>
        <w:effect w:val="none"/>
        <w:bdr w:val="none" w:sz="0" w:space="0" w:color="auto" w:frame="1"/>
        <w:vertAlign w:val="baseline"/>
      </w:rPr>
    </w:lvl>
    <w:lvl w:ilvl="1" w:tplc="93AC962A">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356E30A6">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BF141092">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06E27A92">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C9182BE6">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66204306">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B3A692BE">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2272CD66">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0C2204B"/>
    <w:multiLevelType w:val="hybridMultilevel"/>
    <w:tmpl w:val="2A8A61A0"/>
    <w:lvl w:ilvl="0" w:tplc="A282BD06">
      <w:start w:val="1"/>
      <w:numFmt w:val="decimal"/>
      <w:lvlText w:val="%1."/>
      <w:lvlJc w:val="left"/>
      <w:pPr>
        <w:ind w:left="705"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tplc="1846A070">
      <w:start w:val="1"/>
      <w:numFmt w:val="bullet"/>
      <w:lvlText w:val="•"/>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C1E4AA6">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42CD892">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BCD98A">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892DAD2">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5BA257E">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C469CF8">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8E4C2DA">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411C06AC"/>
    <w:multiLevelType w:val="hybridMultilevel"/>
    <w:tmpl w:val="4C9E9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88675F"/>
    <w:multiLevelType w:val="hybridMultilevel"/>
    <w:tmpl w:val="EA98887C"/>
    <w:lvl w:ilvl="0" w:tplc="A078A664">
      <w:start w:val="4"/>
      <w:numFmt w:val="decimal"/>
      <w:lvlText w:val="%1."/>
      <w:lvlJc w:val="left"/>
      <w:pPr>
        <w:ind w:left="1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tplc="FB8E2F52">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B852CD28">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3272C6DC">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97BA4844">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C6FEB038">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C1926F36">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D36E99FE">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4BE289A8">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49716CA"/>
    <w:multiLevelType w:val="hybridMultilevel"/>
    <w:tmpl w:val="D1380202"/>
    <w:lvl w:ilvl="0" w:tplc="5100C908">
      <w:start w:val="6"/>
      <w:numFmt w:val="decimal"/>
      <w:lvlText w:val="%1."/>
      <w:lvlJc w:val="left"/>
      <w:pPr>
        <w:ind w:left="28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tplc="E9DE9F6A">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3B64E226">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717AB820">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468866EE">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56DA7414">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A78C3092">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D7A21FF4">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432E93EA">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4C117A07"/>
    <w:multiLevelType w:val="hybridMultilevel"/>
    <w:tmpl w:val="5B8C8526"/>
    <w:lvl w:ilvl="0" w:tplc="82A68CF6">
      <w:start w:val="1"/>
      <w:numFmt w:val="lowerLetter"/>
      <w:lvlText w:val="(%1)"/>
      <w:lvlJc w:val="left"/>
      <w:pPr>
        <w:ind w:left="37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5F26B0C6">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9F005DC">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27D2EA82">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0FCAFF20">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1E42271E">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1B9CB070">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259051EC">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FB8DB82">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51365892"/>
    <w:multiLevelType w:val="hybridMultilevel"/>
    <w:tmpl w:val="457E5DCE"/>
    <w:lvl w:ilvl="0" w:tplc="04FEE9A0">
      <w:start w:val="1"/>
      <w:numFmt w:val="bullet"/>
      <w:lvlText w:val="•"/>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27E3EC4">
      <w:start w:val="1"/>
      <w:numFmt w:val="bullet"/>
      <w:lvlText w:val="o"/>
      <w:lvlJc w:val="left"/>
      <w:pPr>
        <w:ind w:left="1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87E696C">
      <w:start w:val="1"/>
      <w:numFmt w:val="bullet"/>
      <w:lvlText w:val="▪"/>
      <w:lvlJc w:val="left"/>
      <w:pPr>
        <w:ind w:left="2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2304148">
      <w:start w:val="1"/>
      <w:numFmt w:val="bullet"/>
      <w:lvlText w:val="•"/>
      <w:lvlJc w:val="left"/>
      <w:pPr>
        <w:ind w:left="2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8D0EB3E">
      <w:start w:val="1"/>
      <w:numFmt w:val="bullet"/>
      <w:lvlText w:val="o"/>
      <w:lvlJc w:val="left"/>
      <w:pPr>
        <w:ind w:left="3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64236A">
      <w:start w:val="1"/>
      <w:numFmt w:val="bullet"/>
      <w:lvlText w:val="▪"/>
      <w:lvlJc w:val="left"/>
      <w:pPr>
        <w:ind w:left="42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71AB7FA">
      <w:start w:val="1"/>
      <w:numFmt w:val="bullet"/>
      <w:lvlText w:val="•"/>
      <w:lvlJc w:val="left"/>
      <w:pPr>
        <w:ind w:left="49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7A3490">
      <w:start w:val="1"/>
      <w:numFmt w:val="bullet"/>
      <w:lvlText w:val="o"/>
      <w:lvlJc w:val="left"/>
      <w:pPr>
        <w:ind w:left="56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41260E4">
      <w:start w:val="1"/>
      <w:numFmt w:val="bullet"/>
      <w:lvlText w:val="▪"/>
      <w:lvlJc w:val="left"/>
      <w:pPr>
        <w:ind w:left="63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540926E7"/>
    <w:multiLevelType w:val="hybridMultilevel"/>
    <w:tmpl w:val="6EC63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5F1541"/>
    <w:multiLevelType w:val="hybridMultilevel"/>
    <w:tmpl w:val="082AA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1E5B00"/>
    <w:multiLevelType w:val="hybridMultilevel"/>
    <w:tmpl w:val="A064CD44"/>
    <w:lvl w:ilvl="0" w:tplc="04090019">
      <w:start w:val="1"/>
      <w:numFmt w:val="lowerLetter"/>
      <w:lvlText w:val="%1."/>
      <w:lvlJc w:val="left"/>
      <w:pPr>
        <w:ind w:left="1097"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0" w15:restartNumberingAfterBreak="0">
    <w:nsid w:val="580337C6"/>
    <w:multiLevelType w:val="hybridMultilevel"/>
    <w:tmpl w:val="EA1A6F86"/>
    <w:lvl w:ilvl="0" w:tplc="CAA00102">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1" w15:restartNumberingAfterBreak="0">
    <w:nsid w:val="5CC96323"/>
    <w:multiLevelType w:val="hybridMultilevel"/>
    <w:tmpl w:val="1ACEAF34"/>
    <w:lvl w:ilvl="0" w:tplc="08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6148547B"/>
    <w:multiLevelType w:val="hybridMultilevel"/>
    <w:tmpl w:val="7FD4518E"/>
    <w:lvl w:ilvl="0" w:tplc="08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61E25DB6"/>
    <w:multiLevelType w:val="hybridMultilevel"/>
    <w:tmpl w:val="F6C20094"/>
    <w:lvl w:ilvl="0" w:tplc="6FFA5FC4">
      <w:start w:val="15"/>
      <w:numFmt w:val="decimal"/>
      <w:lvlText w:val="%1."/>
      <w:lvlJc w:val="left"/>
      <w:pPr>
        <w:ind w:left="10" w:firstLine="0"/>
      </w:pPr>
      <w:rPr>
        <w:rFonts w:ascii="Avenir LT Std 35 Light" w:eastAsia="Verdana" w:hAnsi="Avenir LT Std 35 Light" w:cs="Verdana" w:hint="default"/>
        <w:b w:val="0"/>
        <w:bCs/>
        <w:i w:val="0"/>
        <w:strike w:val="0"/>
        <w:dstrike w:val="0"/>
        <w:color w:val="000000"/>
        <w:sz w:val="22"/>
        <w:szCs w:val="22"/>
        <w:u w:val="none" w:color="000000"/>
        <w:effect w:val="none"/>
        <w:bdr w:val="none" w:sz="0" w:space="0" w:color="auto" w:frame="1"/>
        <w:vertAlign w:val="baseline"/>
      </w:rPr>
    </w:lvl>
    <w:lvl w:ilvl="1" w:tplc="DC2292F8">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CC56B5BA">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11DED7B4">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B73C18F2">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5FF24388">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16CAA946">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4CC47FE4">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CDFA921A">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672B178D"/>
    <w:multiLevelType w:val="hybridMultilevel"/>
    <w:tmpl w:val="3D5EB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2E2AE7"/>
    <w:multiLevelType w:val="hybridMultilevel"/>
    <w:tmpl w:val="19D2D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113F9A"/>
    <w:multiLevelType w:val="hybridMultilevel"/>
    <w:tmpl w:val="5DE6A7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D908EC"/>
    <w:multiLevelType w:val="hybridMultilevel"/>
    <w:tmpl w:val="09869E12"/>
    <w:lvl w:ilvl="0" w:tplc="CAA00102">
      <w:start w:val="1"/>
      <w:numFmt w:val="decimal"/>
      <w:lvlText w:val="%1."/>
      <w:lvlJc w:val="left"/>
      <w:pPr>
        <w:ind w:left="365" w:hanging="360"/>
      </w:p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38" w15:restartNumberingAfterBreak="0">
    <w:nsid w:val="77C16A63"/>
    <w:multiLevelType w:val="hybridMultilevel"/>
    <w:tmpl w:val="34D8D01A"/>
    <w:lvl w:ilvl="0" w:tplc="04090019">
      <w:start w:val="1"/>
      <w:numFmt w:val="lowerLetter"/>
      <w:lvlText w:val="%1."/>
      <w:lvlJc w:val="left"/>
      <w:pPr>
        <w:ind w:left="1097"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9" w15:restartNumberingAfterBreak="0">
    <w:nsid w:val="7B595D23"/>
    <w:multiLevelType w:val="hybridMultilevel"/>
    <w:tmpl w:val="B0680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E4A2602"/>
    <w:multiLevelType w:val="hybridMultilevel"/>
    <w:tmpl w:val="BC56BF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7"/>
  </w:num>
  <w:num w:numId="3">
    <w:abstractNumId w:val="19"/>
  </w:num>
  <w:num w:numId="4">
    <w:abstractNumId w:val="32"/>
  </w:num>
  <w:num w:numId="5">
    <w:abstractNumId w:val="31"/>
  </w:num>
  <w:num w:numId="6">
    <w:abstractNumId w:val="2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35"/>
  </w:num>
  <w:num w:numId="10">
    <w:abstractNumId w:val="26"/>
  </w:num>
  <w:num w:numId="11">
    <w:abstractNumId w:val="34"/>
  </w:num>
  <w:num w:numId="12">
    <w:abstractNumId w:val="18"/>
  </w:num>
  <w:num w:numId="13">
    <w:abstractNumId w:val="39"/>
  </w:num>
  <w:num w:numId="14">
    <w:abstractNumId w:val="17"/>
  </w:num>
  <w:num w:numId="15">
    <w:abstractNumId w:val="10"/>
  </w:num>
  <w:num w:numId="16">
    <w:abstractNumId w:val="27"/>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8"/>
  </w:num>
  <w:num w:numId="33">
    <w:abstractNumId w:val="36"/>
  </w:num>
  <w:num w:numId="34">
    <w:abstractNumId w:val="8"/>
  </w:num>
  <w:num w:numId="35">
    <w:abstractNumId w:val="16"/>
  </w:num>
  <w:num w:numId="36">
    <w:abstractNumId w:val="2"/>
  </w:num>
  <w:num w:numId="37">
    <w:abstractNumId w:val="40"/>
  </w:num>
  <w:num w:numId="38">
    <w:abstractNumId w:val="5"/>
  </w:num>
  <w:num w:numId="39">
    <w:abstractNumId w:val="6"/>
  </w:num>
  <w:num w:numId="40">
    <w:abstractNumId w:val="11"/>
  </w:num>
  <w:num w:numId="41">
    <w:abstractNumId w:val="38"/>
  </w:num>
  <w:num w:numId="42">
    <w:abstractNumId w:val="29"/>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B1rnbd02a35Ts94lgDF2S6vGMMnSS7/JbUv0Vz8epTatpEN6UbmMUZkXxwSucynBcsw76AMmlo9a14Kapn+uAA==" w:salt="alBVKFAIsMBm9kXnNm/M1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16"/>
    <w:rsid w:val="0004528B"/>
    <w:rsid w:val="000707B5"/>
    <w:rsid w:val="000C551D"/>
    <w:rsid w:val="000D51E0"/>
    <w:rsid w:val="00141B16"/>
    <w:rsid w:val="001930A7"/>
    <w:rsid w:val="001B3717"/>
    <w:rsid w:val="0024197F"/>
    <w:rsid w:val="00245E5C"/>
    <w:rsid w:val="00247352"/>
    <w:rsid w:val="00267348"/>
    <w:rsid w:val="002C6369"/>
    <w:rsid w:val="002D53A1"/>
    <w:rsid w:val="002D7D51"/>
    <w:rsid w:val="002E09D6"/>
    <w:rsid w:val="002E73CC"/>
    <w:rsid w:val="0034319E"/>
    <w:rsid w:val="003664DB"/>
    <w:rsid w:val="003B5F69"/>
    <w:rsid w:val="003C7CC7"/>
    <w:rsid w:val="0042709A"/>
    <w:rsid w:val="00533763"/>
    <w:rsid w:val="00544FAE"/>
    <w:rsid w:val="005669BD"/>
    <w:rsid w:val="00702177"/>
    <w:rsid w:val="00802626"/>
    <w:rsid w:val="00812A62"/>
    <w:rsid w:val="0086667D"/>
    <w:rsid w:val="008E5454"/>
    <w:rsid w:val="00A720AC"/>
    <w:rsid w:val="00AC1573"/>
    <w:rsid w:val="00CB686B"/>
    <w:rsid w:val="00CE09EC"/>
    <w:rsid w:val="00CF0629"/>
    <w:rsid w:val="00D47127"/>
    <w:rsid w:val="00D51DC2"/>
    <w:rsid w:val="00D872C2"/>
    <w:rsid w:val="00DC3FBF"/>
    <w:rsid w:val="00EA0531"/>
    <w:rsid w:val="00F5639B"/>
    <w:rsid w:val="00F6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60DE0"/>
  <w15:docId w15:val="{B376BFA2-1C17-48C9-A622-1C1CEE3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5" w:hanging="5"/>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Century Gothic" w:eastAsia="Century Gothic" w:hAnsi="Century Gothic" w:cs="Century Gothic"/>
      <w:b/>
      <w:color w:val="000000"/>
    </w:rPr>
  </w:style>
  <w:style w:type="paragraph" w:styleId="Heading2">
    <w:name w:val="heading 2"/>
    <w:basedOn w:val="Normal"/>
    <w:next w:val="Normal"/>
    <w:link w:val="Heading2Char"/>
    <w:uiPriority w:val="9"/>
    <w:semiHidden/>
    <w:unhideWhenUsed/>
    <w:qFormat/>
    <w:rsid w:val="002E7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64DB"/>
    <w:pPr>
      <w:ind w:left="720"/>
      <w:contextualSpacing/>
    </w:pPr>
  </w:style>
  <w:style w:type="character" w:customStyle="1" w:styleId="Heading2Char">
    <w:name w:val="Heading 2 Char"/>
    <w:basedOn w:val="DefaultParagraphFont"/>
    <w:link w:val="Heading2"/>
    <w:uiPriority w:val="9"/>
    <w:semiHidden/>
    <w:rsid w:val="002E73C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F5639B"/>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FooterChar">
    <w:name w:val="Footer Char"/>
    <w:basedOn w:val="DefaultParagraphFont"/>
    <w:link w:val="Footer"/>
    <w:uiPriority w:val="99"/>
    <w:rsid w:val="00F5639B"/>
    <w:rPr>
      <w:rFonts w:eastAsiaTheme="minorHAnsi"/>
      <w:lang w:val="en-AU" w:eastAsia="en-US"/>
    </w:rPr>
  </w:style>
  <w:style w:type="table" w:styleId="TableGrid0">
    <w:name w:val="Table Grid"/>
    <w:basedOn w:val="TableNormal"/>
    <w:uiPriority w:val="39"/>
    <w:rsid w:val="00F5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352"/>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HeaderChar">
    <w:name w:val="Header Char"/>
    <w:basedOn w:val="DefaultParagraphFont"/>
    <w:link w:val="Header"/>
    <w:uiPriority w:val="99"/>
    <w:rsid w:val="00247352"/>
    <w:rPr>
      <w:rFonts w:eastAsiaTheme="minorHAnsi"/>
      <w:lang w:val="en-AU" w:eastAsia="en-US"/>
    </w:rPr>
  </w:style>
  <w:style w:type="paragraph" w:styleId="NormalWeb">
    <w:name w:val="Normal (Web)"/>
    <w:basedOn w:val="Normal"/>
    <w:uiPriority w:val="99"/>
    <w:unhideWhenUsed/>
    <w:rsid w:val="00247352"/>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7599">
      <w:bodyDiv w:val="1"/>
      <w:marLeft w:val="0"/>
      <w:marRight w:val="0"/>
      <w:marTop w:val="0"/>
      <w:marBottom w:val="0"/>
      <w:divBdr>
        <w:top w:val="none" w:sz="0" w:space="0" w:color="auto"/>
        <w:left w:val="none" w:sz="0" w:space="0" w:color="auto"/>
        <w:bottom w:val="none" w:sz="0" w:space="0" w:color="auto"/>
        <w:right w:val="none" w:sz="0" w:space="0" w:color="auto"/>
      </w:divBdr>
    </w:div>
    <w:div w:id="252589401">
      <w:bodyDiv w:val="1"/>
      <w:marLeft w:val="0"/>
      <w:marRight w:val="0"/>
      <w:marTop w:val="0"/>
      <w:marBottom w:val="0"/>
      <w:divBdr>
        <w:top w:val="none" w:sz="0" w:space="0" w:color="auto"/>
        <w:left w:val="none" w:sz="0" w:space="0" w:color="auto"/>
        <w:bottom w:val="none" w:sz="0" w:space="0" w:color="auto"/>
        <w:right w:val="none" w:sz="0" w:space="0" w:color="auto"/>
      </w:divBdr>
    </w:div>
    <w:div w:id="655644397">
      <w:bodyDiv w:val="1"/>
      <w:marLeft w:val="0"/>
      <w:marRight w:val="0"/>
      <w:marTop w:val="0"/>
      <w:marBottom w:val="0"/>
      <w:divBdr>
        <w:top w:val="none" w:sz="0" w:space="0" w:color="auto"/>
        <w:left w:val="none" w:sz="0" w:space="0" w:color="auto"/>
        <w:bottom w:val="none" w:sz="0" w:space="0" w:color="auto"/>
        <w:right w:val="none" w:sz="0" w:space="0" w:color="auto"/>
      </w:divBdr>
    </w:div>
    <w:div w:id="677078744">
      <w:bodyDiv w:val="1"/>
      <w:marLeft w:val="0"/>
      <w:marRight w:val="0"/>
      <w:marTop w:val="0"/>
      <w:marBottom w:val="0"/>
      <w:divBdr>
        <w:top w:val="none" w:sz="0" w:space="0" w:color="auto"/>
        <w:left w:val="none" w:sz="0" w:space="0" w:color="auto"/>
        <w:bottom w:val="none" w:sz="0" w:space="0" w:color="auto"/>
        <w:right w:val="none" w:sz="0" w:space="0" w:color="auto"/>
      </w:divBdr>
    </w:div>
    <w:div w:id="1662276407">
      <w:bodyDiv w:val="1"/>
      <w:marLeft w:val="0"/>
      <w:marRight w:val="0"/>
      <w:marTop w:val="0"/>
      <w:marBottom w:val="0"/>
      <w:divBdr>
        <w:top w:val="none" w:sz="0" w:space="0" w:color="auto"/>
        <w:left w:val="none" w:sz="0" w:space="0" w:color="auto"/>
        <w:bottom w:val="none" w:sz="0" w:space="0" w:color="auto"/>
        <w:right w:val="none" w:sz="0" w:space="0" w:color="auto"/>
      </w:divBdr>
    </w:div>
    <w:div w:id="1773207916">
      <w:bodyDiv w:val="1"/>
      <w:marLeft w:val="0"/>
      <w:marRight w:val="0"/>
      <w:marTop w:val="0"/>
      <w:marBottom w:val="0"/>
      <w:divBdr>
        <w:top w:val="none" w:sz="0" w:space="0" w:color="auto"/>
        <w:left w:val="none" w:sz="0" w:space="0" w:color="auto"/>
        <w:bottom w:val="none" w:sz="0" w:space="0" w:color="auto"/>
        <w:right w:val="none" w:sz="0" w:space="0" w:color="auto"/>
      </w:divBdr>
    </w:div>
    <w:div w:id="1881277925">
      <w:bodyDiv w:val="1"/>
      <w:marLeft w:val="0"/>
      <w:marRight w:val="0"/>
      <w:marTop w:val="0"/>
      <w:marBottom w:val="0"/>
      <w:divBdr>
        <w:top w:val="none" w:sz="0" w:space="0" w:color="auto"/>
        <w:left w:val="none" w:sz="0" w:space="0" w:color="auto"/>
        <w:bottom w:val="none" w:sz="0" w:space="0" w:color="auto"/>
        <w:right w:val="none" w:sz="0" w:space="0" w:color="auto"/>
      </w:divBdr>
    </w:div>
    <w:div w:id="206374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1442</Words>
  <Characters>8226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20</cp:revision>
  <dcterms:created xsi:type="dcterms:W3CDTF">2017-05-13T03:50:00Z</dcterms:created>
  <dcterms:modified xsi:type="dcterms:W3CDTF">2019-07-10T01:41:00Z</dcterms:modified>
</cp:coreProperties>
</file>