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08C17" w14:textId="77777777" w:rsidR="00AD2A45" w:rsidRPr="00362DA6" w:rsidRDefault="002F6084" w:rsidP="00D52F2A">
      <w:pPr>
        <w:spacing w:before="240" w:after="240" w:line="360" w:lineRule="auto"/>
        <w:ind w:left="0" w:firstLine="0"/>
        <w:rPr>
          <w:rFonts w:ascii="Arial" w:hAnsi="Arial" w:cs="Arial"/>
          <w:color w:val="auto"/>
          <w:sz w:val="22"/>
        </w:rPr>
      </w:pPr>
      <w:r w:rsidRPr="00362DA6">
        <w:rPr>
          <w:rFonts w:ascii="Arial" w:eastAsia="Arial" w:hAnsi="Arial" w:cs="Arial"/>
          <w:b/>
          <w:color w:val="auto"/>
          <w:sz w:val="22"/>
        </w:rPr>
        <w:t xml:space="preserve">Policy and Procedures </w:t>
      </w:r>
    </w:p>
    <w:tbl>
      <w:tblPr>
        <w:tblStyle w:val="TableGrid"/>
        <w:tblW w:w="0" w:type="auto"/>
        <w:tblLook w:val="04A0" w:firstRow="1" w:lastRow="0" w:firstColumn="1" w:lastColumn="0" w:noHBand="0" w:noVBand="1"/>
      </w:tblPr>
      <w:tblGrid>
        <w:gridCol w:w="4148"/>
        <w:gridCol w:w="4148"/>
      </w:tblGrid>
      <w:tr w:rsidR="006C73F7" w:rsidRPr="00362DA6" w14:paraId="53DE5B10" w14:textId="77777777" w:rsidTr="006C73F7">
        <w:trPr>
          <w:trHeight w:val="1103"/>
        </w:trPr>
        <w:tc>
          <w:tcPr>
            <w:tcW w:w="4148" w:type="dxa"/>
          </w:tcPr>
          <w:p w14:paraId="2D7A0490" w14:textId="4898DBEE" w:rsidR="006C73F7" w:rsidRPr="00362DA6" w:rsidRDefault="006C73F7" w:rsidP="00362DA6">
            <w:pPr>
              <w:spacing w:before="240" w:after="240" w:line="360" w:lineRule="auto"/>
              <w:ind w:left="0" w:firstLine="0"/>
              <w:rPr>
                <w:rFonts w:ascii="Arial" w:hAnsi="Arial" w:cs="Arial"/>
                <w:color w:val="auto"/>
                <w:sz w:val="22"/>
              </w:rPr>
            </w:pPr>
            <w:r w:rsidRPr="00362DA6">
              <w:rPr>
                <w:rFonts w:ascii="Arial" w:eastAsia="Verdana" w:hAnsi="Arial" w:cs="Arial"/>
                <w:b/>
                <w:color w:val="auto"/>
                <w:sz w:val="22"/>
              </w:rPr>
              <w:t>POLICY TITLE:</w:t>
            </w:r>
            <w:r w:rsidRPr="00362DA6">
              <w:rPr>
                <w:rFonts w:ascii="Arial" w:eastAsia="Verdana" w:hAnsi="Arial" w:cs="Arial"/>
                <w:color w:val="auto"/>
                <w:sz w:val="22"/>
              </w:rPr>
              <w:t xml:space="preserve">  </w:t>
            </w:r>
          </w:p>
        </w:tc>
        <w:tc>
          <w:tcPr>
            <w:tcW w:w="4148" w:type="dxa"/>
          </w:tcPr>
          <w:p w14:paraId="3D0DC228" w14:textId="77777777" w:rsidR="006C73F7" w:rsidRPr="00362DA6" w:rsidRDefault="006C73F7" w:rsidP="006C73F7">
            <w:pPr>
              <w:spacing w:before="240" w:after="240" w:line="360" w:lineRule="auto"/>
              <w:ind w:left="0" w:firstLine="0"/>
              <w:rPr>
                <w:rFonts w:ascii="Arial" w:eastAsia="Verdana" w:hAnsi="Arial" w:cs="Arial"/>
                <w:b/>
                <w:color w:val="auto"/>
                <w:sz w:val="22"/>
              </w:rPr>
            </w:pPr>
            <w:r w:rsidRPr="00362DA6">
              <w:rPr>
                <w:rFonts w:ascii="Arial" w:eastAsia="Verdana" w:hAnsi="Arial" w:cs="Arial"/>
                <w:color w:val="auto"/>
                <w:sz w:val="22"/>
              </w:rPr>
              <w:t>RESOLUTION OF CONFLICT, GRIEVANCES AND</w:t>
            </w:r>
            <w:r w:rsidRPr="00362DA6">
              <w:rPr>
                <w:rFonts w:ascii="Arial" w:hAnsi="Arial" w:cs="Arial"/>
                <w:color w:val="auto"/>
                <w:sz w:val="22"/>
              </w:rPr>
              <w:t xml:space="preserve"> </w:t>
            </w:r>
            <w:r w:rsidRPr="00362DA6">
              <w:rPr>
                <w:rFonts w:ascii="Arial" w:eastAsia="Verdana" w:hAnsi="Arial" w:cs="Arial"/>
                <w:color w:val="auto"/>
                <w:sz w:val="22"/>
              </w:rPr>
              <w:t>DISPUTES</w:t>
            </w:r>
          </w:p>
        </w:tc>
      </w:tr>
      <w:tr w:rsidR="006C73F7" w:rsidRPr="00362DA6" w14:paraId="703B5E0F" w14:textId="77777777" w:rsidTr="006C73F7">
        <w:trPr>
          <w:trHeight w:val="1058"/>
        </w:trPr>
        <w:tc>
          <w:tcPr>
            <w:tcW w:w="4148" w:type="dxa"/>
          </w:tcPr>
          <w:p w14:paraId="19FC57C9" w14:textId="2B3A03B7" w:rsidR="006C73F7" w:rsidRPr="00362DA6" w:rsidRDefault="006C73F7" w:rsidP="00362DA6">
            <w:pPr>
              <w:tabs>
                <w:tab w:val="center" w:pos="4998"/>
              </w:tabs>
              <w:spacing w:before="240" w:after="240" w:line="360" w:lineRule="auto"/>
              <w:ind w:left="-15" w:firstLine="0"/>
              <w:rPr>
                <w:rFonts w:ascii="Arial" w:hAnsi="Arial" w:cs="Arial"/>
                <w:color w:val="auto"/>
                <w:sz w:val="22"/>
              </w:rPr>
            </w:pPr>
            <w:r w:rsidRPr="00362DA6">
              <w:rPr>
                <w:rFonts w:ascii="Arial" w:eastAsia="Verdana" w:hAnsi="Arial" w:cs="Arial"/>
                <w:b/>
                <w:color w:val="auto"/>
                <w:sz w:val="22"/>
              </w:rPr>
              <w:t>ADMINISTERED BY:</w:t>
            </w:r>
            <w:r w:rsidRPr="00362DA6">
              <w:rPr>
                <w:rFonts w:ascii="Arial" w:eastAsia="Verdana" w:hAnsi="Arial" w:cs="Arial"/>
                <w:color w:val="auto"/>
                <w:sz w:val="22"/>
              </w:rPr>
              <w:t xml:space="preserve">  </w:t>
            </w:r>
          </w:p>
        </w:tc>
        <w:tc>
          <w:tcPr>
            <w:tcW w:w="4148" w:type="dxa"/>
          </w:tcPr>
          <w:p w14:paraId="00C066FB" w14:textId="77777777" w:rsidR="006C73F7" w:rsidRPr="00362DA6" w:rsidRDefault="006C73F7" w:rsidP="006C73F7">
            <w:pPr>
              <w:spacing w:before="240" w:after="240" w:line="360" w:lineRule="auto"/>
              <w:ind w:left="0" w:firstLine="0"/>
              <w:rPr>
                <w:rFonts w:ascii="Arial" w:eastAsia="Verdana" w:hAnsi="Arial" w:cs="Arial"/>
                <w:b/>
                <w:color w:val="auto"/>
                <w:sz w:val="22"/>
              </w:rPr>
            </w:pPr>
            <w:r w:rsidRPr="00362DA6">
              <w:rPr>
                <w:rFonts w:ascii="Arial" w:eastAsia="Verdana" w:hAnsi="Arial" w:cs="Arial"/>
                <w:color w:val="auto"/>
                <w:sz w:val="22"/>
              </w:rPr>
              <w:t>GENERAL MANAGER, HUMAN RESOURCES</w:t>
            </w:r>
          </w:p>
        </w:tc>
      </w:tr>
      <w:tr w:rsidR="006C73F7" w:rsidRPr="00362DA6" w14:paraId="46D78DE1" w14:textId="77777777" w:rsidTr="006C73F7">
        <w:trPr>
          <w:trHeight w:val="851"/>
        </w:trPr>
        <w:tc>
          <w:tcPr>
            <w:tcW w:w="4148" w:type="dxa"/>
          </w:tcPr>
          <w:p w14:paraId="443860FB" w14:textId="6BAD5D8B" w:rsidR="006C73F7" w:rsidRPr="00362DA6" w:rsidRDefault="006C73F7" w:rsidP="00362DA6">
            <w:pPr>
              <w:tabs>
                <w:tab w:val="center" w:pos="3692"/>
              </w:tabs>
              <w:spacing w:before="240" w:after="240" w:line="360" w:lineRule="auto"/>
              <w:ind w:left="-15" w:firstLine="0"/>
              <w:rPr>
                <w:rFonts w:ascii="Arial" w:hAnsi="Arial" w:cs="Arial"/>
                <w:color w:val="auto"/>
                <w:sz w:val="22"/>
              </w:rPr>
            </w:pPr>
            <w:r w:rsidRPr="00362DA6">
              <w:rPr>
                <w:rFonts w:ascii="Arial" w:eastAsia="Verdana" w:hAnsi="Arial" w:cs="Arial"/>
                <w:b/>
                <w:color w:val="auto"/>
                <w:sz w:val="22"/>
              </w:rPr>
              <w:t>APPLICABILITY</w:t>
            </w:r>
            <w:r w:rsidRPr="00362DA6">
              <w:rPr>
                <w:rFonts w:ascii="Arial" w:eastAsia="Verdana" w:hAnsi="Arial" w:cs="Arial"/>
                <w:color w:val="auto"/>
                <w:sz w:val="22"/>
              </w:rPr>
              <w:t xml:space="preserve">:   </w:t>
            </w:r>
          </w:p>
        </w:tc>
        <w:tc>
          <w:tcPr>
            <w:tcW w:w="4148" w:type="dxa"/>
          </w:tcPr>
          <w:p w14:paraId="41ED475D" w14:textId="77777777" w:rsidR="006C73F7" w:rsidRPr="00362DA6" w:rsidRDefault="006C73F7" w:rsidP="006C73F7">
            <w:pPr>
              <w:spacing w:before="240" w:after="240" w:line="360" w:lineRule="auto"/>
              <w:ind w:left="0" w:firstLine="0"/>
              <w:rPr>
                <w:rFonts w:ascii="Arial" w:eastAsia="Verdana" w:hAnsi="Arial" w:cs="Arial"/>
                <w:b/>
                <w:color w:val="auto"/>
                <w:sz w:val="22"/>
              </w:rPr>
            </w:pPr>
            <w:r w:rsidRPr="00362DA6">
              <w:rPr>
                <w:rFonts w:ascii="Arial" w:eastAsia="Verdana" w:hAnsi="Arial" w:cs="Arial"/>
                <w:color w:val="auto"/>
                <w:sz w:val="22"/>
              </w:rPr>
              <w:t>ALL EMPLOYEES</w:t>
            </w:r>
          </w:p>
        </w:tc>
      </w:tr>
    </w:tbl>
    <w:p w14:paraId="566ADB6F" w14:textId="77777777" w:rsidR="00AD2A45" w:rsidRPr="00362DA6" w:rsidRDefault="002F6084" w:rsidP="00D52F2A">
      <w:pPr>
        <w:pStyle w:val="Heading1"/>
        <w:spacing w:before="240" w:after="240" w:line="360" w:lineRule="auto"/>
        <w:ind w:left="-5"/>
        <w:rPr>
          <w:rFonts w:ascii="Arial" w:hAnsi="Arial" w:cs="Arial"/>
          <w:i w:val="0"/>
          <w:color w:val="auto"/>
          <w:sz w:val="22"/>
        </w:rPr>
      </w:pPr>
      <w:r w:rsidRPr="00362DA6">
        <w:rPr>
          <w:rFonts w:ascii="Arial" w:hAnsi="Arial" w:cs="Arial"/>
          <w:i w:val="0"/>
          <w:color w:val="auto"/>
          <w:sz w:val="22"/>
        </w:rPr>
        <w:t xml:space="preserve">Policy </w:t>
      </w:r>
    </w:p>
    <w:p w14:paraId="5C712456"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 xml:space="preserve">John Readings positions itself as an employer of choice and as such has written this policy and procedure to provide employees advice on what to do if they have a conflict, grievance or dispute, and how formal complaints will be dealt with. It also aims to ensure grievances are addressed in-house in a timely and confidential manner. </w:t>
      </w:r>
    </w:p>
    <w:p w14:paraId="7B8BF079" w14:textId="77777777" w:rsidR="00AD2A45" w:rsidRPr="00362DA6" w:rsidRDefault="002F6084" w:rsidP="00D52F2A">
      <w:pPr>
        <w:pStyle w:val="Heading1"/>
        <w:spacing w:before="240" w:after="240" w:line="360" w:lineRule="auto"/>
        <w:ind w:left="-5"/>
        <w:rPr>
          <w:rFonts w:ascii="Arial" w:hAnsi="Arial" w:cs="Arial"/>
          <w:i w:val="0"/>
          <w:color w:val="auto"/>
          <w:sz w:val="22"/>
        </w:rPr>
      </w:pPr>
      <w:r w:rsidRPr="00362DA6">
        <w:rPr>
          <w:rFonts w:ascii="Arial" w:hAnsi="Arial" w:cs="Arial"/>
          <w:i w:val="0"/>
          <w:color w:val="auto"/>
          <w:sz w:val="22"/>
        </w:rPr>
        <w:t xml:space="preserve">Definition </w:t>
      </w:r>
    </w:p>
    <w:p w14:paraId="42954E1D"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A grievance can be about anything done, or not done, by management or another employee or employees, which you feel affects you harshly, unfairly or unjustly. A grievance can also be about discrimination, harassment, or any other employment</w:t>
      </w:r>
      <w:r w:rsidR="00C81F86" w:rsidRPr="00362DA6">
        <w:rPr>
          <w:rFonts w:ascii="Arial" w:hAnsi="Arial" w:cs="Arial"/>
          <w:color w:val="auto"/>
          <w:sz w:val="22"/>
        </w:rPr>
        <w:t xml:space="preserve"> </w:t>
      </w:r>
      <w:r w:rsidRPr="00362DA6">
        <w:rPr>
          <w:rFonts w:ascii="Arial" w:hAnsi="Arial" w:cs="Arial"/>
          <w:color w:val="auto"/>
          <w:sz w:val="22"/>
        </w:rPr>
        <w:t xml:space="preserve">related decision or behaviour which an employee thinks is unfair, unjust or upsetting. </w:t>
      </w:r>
    </w:p>
    <w:p w14:paraId="74E2879F" w14:textId="77777777" w:rsidR="00AD2A45" w:rsidRPr="00362DA6" w:rsidRDefault="002F6084" w:rsidP="00D52F2A">
      <w:pPr>
        <w:pStyle w:val="Heading1"/>
        <w:spacing w:before="240" w:after="240" w:line="360" w:lineRule="auto"/>
        <w:ind w:left="-5"/>
        <w:rPr>
          <w:rFonts w:ascii="Arial" w:hAnsi="Arial" w:cs="Arial"/>
          <w:color w:val="auto"/>
          <w:sz w:val="22"/>
        </w:rPr>
      </w:pPr>
      <w:r w:rsidRPr="00362DA6">
        <w:rPr>
          <w:rFonts w:ascii="Arial" w:hAnsi="Arial" w:cs="Arial"/>
          <w:i w:val="0"/>
          <w:color w:val="auto"/>
          <w:sz w:val="22"/>
        </w:rPr>
        <w:t xml:space="preserve">General </w:t>
      </w:r>
    </w:p>
    <w:p w14:paraId="3179DDD7"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 xml:space="preserve">John Readings aims to foster good relations amongst employees and between employees and management. It is acknowledged that the enjoyment employees experience in their job is reflected in how well they work and how well they relate to colleagues and customers. </w:t>
      </w:r>
    </w:p>
    <w:p w14:paraId="2B405D58"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 xml:space="preserve">It is acknowledged that problems can arise at work which may sometimes cause employees to feel aggrieved. These problems can arise from the behaviour or decisions of management or other employees. </w:t>
      </w:r>
    </w:p>
    <w:p w14:paraId="5F49C372" w14:textId="77777777" w:rsidR="00AD2A45" w:rsidRPr="00362DA6" w:rsidRDefault="001443FB" w:rsidP="00D52F2A">
      <w:pPr>
        <w:spacing w:before="240" w:after="240" w:line="360" w:lineRule="auto"/>
        <w:ind w:left="-5" w:right="14"/>
        <w:rPr>
          <w:rFonts w:ascii="Arial" w:hAnsi="Arial" w:cs="Arial"/>
          <w:color w:val="auto"/>
          <w:sz w:val="22"/>
        </w:rPr>
      </w:pPr>
      <w:r w:rsidRPr="00362DA6">
        <w:rPr>
          <w:rFonts w:ascii="Arial" w:hAnsi="Arial" w:cs="Arial"/>
          <w:color w:val="auto"/>
          <w:sz w:val="22"/>
        </w:rPr>
        <w:lastRenderedPageBreak/>
        <w:t>Managers, and especially the g</w:t>
      </w:r>
      <w:r w:rsidR="002F6084" w:rsidRPr="00362DA6">
        <w:rPr>
          <w:rFonts w:ascii="Arial" w:hAnsi="Arial" w:cs="Arial"/>
          <w:color w:val="auto"/>
          <w:sz w:val="22"/>
        </w:rPr>
        <w:t xml:space="preserve">eneral </w:t>
      </w:r>
      <w:r w:rsidRPr="00362DA6">
        <w:rPr>
          <w:rFonts w:ascii="Arial" w:hAnsi="Arial" w:cs="Arial"/>
          <w:color w:val="auto"/>
          <w:sz w:val="22"/>
        </w:rPr>
        <w:t>manager, human r</w:t>
      </w:r>
      <w:r w:rsidR="002F6084" w:rsidRPr="00362DA6">
        <w:rPr>
          <w:rFonts w:ascii="Arial" w:hAnsi="Arial" w:cs="Arial"/>
          <w:color w:val="auto"/>
          <w:sz w:val="22"/>
        </w:rPr>
        <w:t xml:space="preserve">esources shall ensure that grievances are treated with the utmost confidentiality, and that the complainant is not victimised or treated unfairly as a result. The employee should also maintain confidentiality in order to avoid unhelpful gossip and the possibility of defamation proceedings. </w:t>
      </w:r>
    </w:p>
    <w:p w14:paraId="2BDBDB62"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 xml:space="preserve">Where a formal complaint is made, it shall be taken seriously and investigated in an impartial manner.  This may mean that the complainant, the person complained about, and any witnesses will be interviewed. Confidentiality shall be assured. No decision shall be made until the investigation is complete. </w:t>
      </w:r>
    </w:p>
    <w:p w14:paraId="2C7C18D1"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If a complaint is made against an employee, the manager/</w:t>
      </w:r>
      <w:r w:rsidR="001443FB" w:rsidRPr="00362DA6">
        <w:rPr>
          <w:rFonts w:ascii="Arial" w:hAnsi="Arial" w:cs="Arial"/>
          <w:color w:val="auto"/>
          <w:sz w:val="22"/>
        </w:rPr>
        <w:t>g</w:t>
      </w:r>
      <w:r w:rsidRPr="00362DA6">
        <w:rPr>
          <w:rFonts w:ascii="Arial" w:hAnsi="Arial" w:cs="Arial"/>
          <w:color w:val="auto"/>
          <w:sz w:val="22"/>
        </w:rPr>
        <w:t xml:space="preserve">eneral </w:t>
      </w:r>
      <w:r w:rsidR="001443FB" w:rsidRPr="00362DA6">
        <w:rPr>
          <w:rFonts w:ascii="Arial" w:hAnsi="Arial" w:cs="Arial"/>
          <w:color w:val="auto"/>
          <w:sz w:val="22"/>
        </w:rPr>
        <w:t>manager, h</w:t>
      </w:r>
      <w:r w:rsidRPr="00362DA6">
        <w:rPr>
          <w:rFonts w:ascii="Arial" w:hAnsi="Arial" w:cs="Arial"/>
          <w:color w:val="auto"/>
          <w:sz w:val="22"/>
        </w:rPr>
        <w:t xml:space="preserve">uman </w:t>
      </w:r>
      <w:r w:rsidR="001443FB" w:rsidRPr="00362DA6">
        <w:rPr>
          <w:rFonts w:ascii="Arial" w:hAnsi="Arial" w:cs="Arial"/>
          <w:color w:val="auto"/>
          <w:sz w:val="22"/>
        </w:rPr>
        <w:t>r</w:t>
      </w:r>
      <w:r w:rsidRPr="00362DA6">
        <w:rPr>
          <w:rFonts w:ascii="Arial" w:hAnsi="Arial" w:cs="Arial"/>
          <w:color w:val="auto"/>
          <w:sz w:val="22"/>
        </w:rPr>
        <w:t xml:space="preserve">esources shall ensure that he/she is not prejudged and is given an opportunity to tell his/her side of the story. The employee shall also be allowed to bring someone with them at the time to give them support. </w:t>
      </w:r>
    </w:p>
    <w:p w14:paraId="2FD0D814" w14:textId="77777777" w:rsidR="00AD2A45" w:rsidRPr="00362DA6" w:rsidRDefault="00030630" w:rsidP="00D52F2A">
      <w:pPr>
        <w:spacing w:before="240" w:after="240" w:line="360" w:lineRule="auto"/>
        <w:ind w:left="-5" w:right="14"/>
        <w:rPr>
          <w:rFonts w:ascii="Arial" w:hAnsi="Arial" w:cs="Arial"/>
          <w:color w:val="auto"/>
          <w:sz w:val="22"/>
        </w:rPr>
      </w:pPr>
      <w:r w:rsidRPr="00362DA6">
        <w:rPr>
          <w:rFonts w:ascii="Arial" w:hAnsi="Arial" w:cs="Arial"/>
          <w:color w:val="auto"/>
          <w:sz w:val="22"/>
        </w:rPr>
        <w:t>The manager/g</w:t>
      </w:r>
      <w:r w:rsidR="002F6084" w:rsidRPr="00362DA6">
        <w:rPr>
          <w:rFonts w:ascii="Arial" w:hAnsi="Arial" w:cs="Arial"/>
          <w:color w:val="auto"/>
          <w:sz w:val="22"/>
        </w:rPr>
        <w:t xml:space="preserve">eneral </w:t>
      </w:r>
      <w:r w:rsidRPr="00362DA6">
        <w:rPr>
          <w:rFonts w:ascii="Arial" w:hAnsi="Arial" w:cs="Arial"/>
          <w:color w:val="auto"/>
          <w:sz w:val="22"/>
        </w:rPr>
        <w:t>m</w:t>
      </w:r>
      <w:r w:rsidR="002F6084" w:rsidRPr="00362DA6">
        <w:rPr>
          <w:rFonts w:ascii="Arial" w:hAnsi="Arial" w:cs="Arial"/>
          <w:color w:val="auto"/>
          <w:sz w:val="22"/>
        </w:rPr>
        <w:t xml:space="preserve">anager, </w:t>
      </w:r>
      <w:r w:rsidRPr="00362DA6">
        <w:rPr>
          <w:rFonts w:ascii="Arial" w:hAnsi="Arial" w:cs="Arial"/>
          <w:color w:val="auto"/>
          <w:sz w:val="22"/>
        </w:rPr>
        <w:t>human r</w:t>
      </w:r>
      <w:r w:rsidR="002F6084" w:rsidRPr="00362DA6">
        <w:rPr>
          <w:rFonts w:ascii="Arial" w:hAnsi="Arial" w:cs="Arial"/>
          <w:color w:val="auto"/>
          <w:sz w:val="22"/>
        </w:rPr>
        <w:t xml:space="preserve">esources shall ensure that each complaint is dealt with in as short a time as is possible in the circumstances. </w:t>
      </w:r>
    </w:p>
    <w:p w14:paraId="79FE3C0C" w14:textId="77777777" w:rsidR="00AD2A45" w:rsidRPr="00362DA6" w:rsidRDefault="002F6084" w:rsidP="0065435C">
      <w:pPr>
        <w:pStyle w:val="Heading1"/>
        <w:spacing w:before="240" w:after="240" w:line="360" w:lineRule="auto"/>
        <w:ind w:left="-5"/>
        <w:rPr>
          <w:rFonts w:ascii="Arial" w:hAnsi="Arial" w:cs="Arial"/>
          <w:b w:val="0"/>
          <w:color w:val="auto"/>
          <w:sz w:val="22"/>
        </w:rPr>
      </w:pPr>
      <w:r w:rsidRPr="00362DA6">
        <w:rPr>
          <w:rFonts w:ascii="Arial" w:hAnsi="Arial" w:cs="Arial"/>
          <w:b w:val="0"/>
          <w:color w:val="auto"/>
          <w:sz w:val="22"/>
        </w:rPr>
        <w:t xml:space="preserve">Raising an issue </w:t>
      </w:r>
      <w:r w:rsidRPr="00362DA6">
        <w:rPr>
          <w:rFonts w:ascii="Arial" w:hAnsi="Arial" w:cs="Arial"/>
          <w:b w:val="0"/>
          <w:color w:val="auto"/>
          <w:sz w:val="22"/>
        </w:rPr>
        <w:tab/>
        <w:t xml:space="preserve"> </w:t>
      </w:r>
    </w:p>
    <w:p w14:paraId="29528ED3"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 xml:space="preserve">If an employee has a grievance he/she should communicate this in the following manner: </w:t>
      </w:r>
    </w:p>
    <w:p w14:paraId="5F3DEEDF"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Speak to the person causing the problem. While this may not be appropriate in some cases, it may be the easiest way of resolving the issue if you feel comfortable with speaking to the person. You can tell him/her that his/her behaviour, decision, action, etc, was unfair, offensive, discriminatory, etc</w:t>
      </w:r>
      <w:r w:rsidR="00030630" w:rsidRPr="00362DA6">
        <w:rPr>
          <w:rFonts w:ascii="Arial" w:hAnsi="Arial" w:cs="Arial"/>
          <w:color w:val="auto"/>
          <w:sz w:val="22"/>
        </w:rPr>
        <w:t>.</w:t>
      </w:r>
      <w:r w:rsidRPr="00362DA6">
        <w:rPr>
          <w:rFonts w:ascii="Arial" w:hAnsi="Arial" w:cs="Arial"/>
          <w:color w:val="auto"/>
          <w:sz w:val="22"/>
        </w:rPr>
        <w:t xml:space="preserve">, and why you believe this to be so. The person may have been totally unaware of the </w:t>
      </w:r>
      <w:r w:rsidR="00030630" w:rsidRPr="00362DA6">
        <w:rPr>
          <w:rFonts w:ascii="Arial" w:hAnsi="Arial" w:cs="Arial"/>
          <w:color w:val="auto"/>
          <w:sz w:val="22"/>
        </w:rPr>
        <w:t>effect</w:t>
      </w:r>
      <w:r w:rsidRPr="00362DA6">
        <w:rPr>
          <w:rFonts w:ascii="Arial" w:hAnsi="Arial" w:cs="Arial"/>
          <w:color w:val="auto"/>
          <w:sz w:val="22"/>
        </w:rPr>
        <w:t xml:space="preserve"> of his/her behaviour or decision on you. By telling him/her, you will give them a chance to redress the situation. </w:t>
      </w:r>
    </w:p>
    <w:p w14:paraId="6601C005"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 xml:space="preserve">Speak to your manager </w:t>
      </w:r>
      <w:r w:rsidR="00030630" w:rsidRPr="00362DA6">
        <w:rPr>
          <w:rFonts w:ascii="Arial" w:hAnsi="Arial" w:cs="Arial"/>
          <w:color w:val="auto"/>
          <w:sz w:val="22"/>
        </w:rPr>
        <w:t>or the g</w:t>
      </w:r>
      <w:r w:rsidRPr="00362DA6">
        <w:rPr>
          <w:rFonts w:ascii="Arial" w:hAnsi="Arial" w:cs="Arial"/>
          <w:color w:val="auto"/>
          <w:sz w:val="22"/>
        </w:rPr>
        <w:t xml:space="preserve">eneral </w:t>
      </w:r>
      <w:r w:rsidR="00030630" w:rsidRPr="00362DA6">
        <w:rPr>
          <w:rFonts w:ascii="Arial" w:hAnsi="Arial" w:cs="Arial"/>
          <w:color w:val="auto"/>
          <w:sz w:val="22"/>
        </w:rPr>
        <w:t>m</w:t>
      </w:r>
      <w:r w:rsidRPr="00362DA6">
        <w:rPr>
          <w:rFonts w:ascii="Arial" w:hAnsi="Arial" w:cs="Arial"/>
          <w:color w:val="auto"/>
          <w:sz w:val="22"/>
        </w:rPr>
        <w:t xml:space="preserve">anager, </w:t>
      </w:r>
      <w:r w:rsidR="00030630" w:rsidRPr="00362DA6">
        <w:rPr>
          <w:rFonts w:ascii="Arial" w:hAnsi="Arial" w:cs="Arial"/>
          <w:color w:val="auto"/>
          <w:sz w:val="22"/>
        </w:rPr>
        <w:t>h</w:t>
      </w:r>
      <w:r w:rsidRPr="00362DA6">
        <w:rPr>
          <w:rFonts w:ascii="Arial" w:hAnsi="Arial" w:cs="Arial"/>
          <w:color w:val="auto"/>
          <w:sz w:val="22"/>
        </w:rPr>
        <w:t xml:space="preserve">uman </w:t>
      </w:r>
      <w:r w:rsidR="00030630" w:rsidRPr="00362DA6">
        <w:rPr>
          <w:rFonts w:ascii="Arial" w:hAnsi="Arial" w:cs="Arial"/>
          <w:color w:val="auto"/>
          <w:sz w:val="22"/>
        </w:rPr>
        <w:t>r</w:t>
      </w:r>
      <w:r w:rsidRPr="00362DA6">
        <w:rPr>
          <w:rFonts w:ascii="Arial" w:hAnsi="Arial" w:cs="Arial"/>
          <w:color w:val="auto"/>
          <w:sz w:val="22"/>
        </w:rPr>
        <w:t xml:space="preserve">esources. If you do not want to speak to the person directly, you can tell your manager or the </w:t>
      </w:r>
      <w:r w:rsidR="00030630" w:rsidRPr="00362DA6">
        <w:rPr>
          <w:rFonts w:ascii="Arial" w:hAnsi="Arial" w:cs="Arial"/>
          <w:color w:val="auto"/>
          <w:sz w:val="22"/>
        </w:rPr>
        <w:t>general manager, human resources</w:t>
      </w:r>
      <w:r w:rsidRPr="00362DA6">
        <w:rPr>
          <w:rFonts w:ascii="Arial" w:hAnsi="Arial" w:cs="Arial"/>
          <w:color w:val="auto"/>
          <w:sz w:val="22"/>
        </w:rPr>
        <w:t xml:space="preserve"> about your grievance. They will tell you what your options are. With your agreement, they may approach the person complained about and talk to him/her informally about your grievance. Alternatively, you may decide to make a formal complaint. </w:t>
      </w:r>
    </w:p>
    <w:p w14:paraId="6C3065F1"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lastRenderedPageBreak/>
        <w:t>Make a formal complaint. If you decide to make a formal complaint this can be done by putting the complaint in writing</w:t>
      </w:r>
      <w:r w:rsidR="00030630" w:rsidRPr="00362DA6">
        <w:rPr>
          <w:rFonts w:ascii="Arial" w:hAnsi="Arial" w:cs="Arial"/>
          <w:color w:val="auto"/>
          <w:sz w:val="22"/>
        </w:rPr>
        <w:t xml:space="preserve"> and reporting it to the human r</w:t>
      </w:r>
      <w:r w:rsidRPr="00362DA6">
        <w:rPr>
          <w:rFonts w:ascii="Arial" w:hAnsi="Arial" w:cs="Arial"/>
          <w:color w:val="auto"/>
          <w:sz w:val="22"/>
        </w:rPr>
        <w:t xml:space="preserve">esources </w:t>
      </w:r>
      <w:r w:rsidR="00030630" w:rsidRPr="00362DA6">
        <w:rPr>
          <w:rFonts w:ascii="Arial" w:hAnsi="Arial" w:cs="Arial"/>
          <w:color w:val="auto"/>
          <w:sz w:val="22"/>
        </w:rPr>
        <w:t>m</w:t>
      </w:r>
      <w:r w:rsidRPr="00362DA6">
        <w:rPr>
          <w:rFonts w:ascii="Arial" w:hAnsi="Arial" w:cs="Arial"/>
          <w:color w:val="auto"/>
          <w:sz w:val="22"/>
        </w:rPr>
        <w:t xml:space="preserve">anager. You may have a fellow employee attend the meeting with you when you report the complaint. The written complaint should contain a description of the incident(s), decision, behaviour in question, the time and date of the incident(s), etc, the name of any witnesses, your signature, and the date of the complaint. </w:t>
      </w:r>
    </w:p>
    <w:p w14:paraId="17C3BE7F" w14:textId="77777777" w:rsidR="00AD2A45" w:rsidRPr="00362DA6" w:rsidRDefault="002F6084" w:rsidP="0065435C">
      <w:pPr>
        <w:pStyle w:val="Heading1"/>
        <w:spacing w:before="240" w:after="240" w:line="360" w:lineRule="auto"/>
        <w:ind w:left="-5"/>
        <w:rPr>
          <w:rFonts w:ascii="Arial" w:hAnsi="Arial" w:cs="Arial"/>
          <w:b w:val="0"/>
          <w:color w:val="auto"/>
          <w:sz w:val="22"/>
        </w:rPr>
      </w:pPr>
      <w:r w:rsidRPr="00362DA6">
        <w:rPr>
          <w:rFonts w:ascii="Arial" w:hAnsi="Arial" w:cs="Arial"/>
          <w:b w:val="0"/>
          <w:color w:val="auto"/>
          <w:sz w:val="22"/>
        </w:rPr>
        <w:t xml:space="preserve">Investigation </w:t>
      </w:r>
    </w:p>
    <w:p w14:paraId="4B6FD000" w14:textId="77777777" w:rsidR="00AD2A45" w:rsidRPr="00362DA6" w:rsidRDefault="002F6084" w:rsidP="00D52F2A">
      <w:pPr>
        <w:spacing w:before="240" w:after="240" w:line="360" w:lineRule="auto"/>
        <w:ind w:left="-5" w:right="121"/>
        <w:rPr>
          <w:rFonts w:ascii="Arial" w:hAnsi="Arial" w:cs="Arial"/>
          <w:color w:val="auto"/>
          <w:sz w:val="22"/>
        </w:rPr>
      </w:pPr>
      <w:r w:rsidRPr="00362DA6">
        <w:rPr>
          <w:rFonts w:ascii="Arial" w:hAnsi="Arial" w:cs="Arial"/>
          <w:color w:val="auto"/>
          <w:sz w:val="22"/>
        </w:rPr>
        <w:t xml:space="preserve">Once a formal complaint is made, the </w:t>
      </w:r>
      <w:r w:rsidR="00B62261" w:rsidRPr="00362DA6">
        <w:rPr>
          <w:rFonts w:ascii="Arial" w:hAnsi="Arial" w:cs="Arial"/>
          <w:color w:val="auto"/>
          <w:sz w:val="22"/>
        </w:rPr>
        <w:t xml:space="preserve">general manager, human resources </w:t>
      </w:r>
      <w:r w:rsidRPr="00362DA6">
        <w:rPr>
          <w:rFonts w:ascii="Arial" w:hAnsi="Arial" w:cs="Arial"/>
          <w:color w:val="auto"/>
          <w:sz w:val="22"/>
        </w:rPr>
        <w:t xml:space="preserve">shall investigate the matter. If the </w:t>
      </w:r>
      <w:r w:rsidR="00B62261" w:rsidRPr="00362DA6">
        <w:rPr>
          <w:rFonts w:ascii="Arial" w:hAnsi="Arial" w:cs="Arial"/>
          <w:color w:val="auto"/>
          <w:sz w:val="22"/>
        </w:rPr>
        <w:t xml:space="preserve">general manager, human resources </w:t>
      </w:r>
      <w:r w:rsidRPr="00362DA6">
        <w:rPr>
          <w:rFonts w:ascii="Arial" w:hAnsi="Arial" w:cs="Arial"/>
          <w:color w:val="auto"/>
          <w:sz w:val="22"/>
        </w:rPr>
        <w:t xml:space="preserve">feels that there is a reason why he/she should not conduct the investigation (eg, he/she may be a friend of the person complained about), then another senior manager shall conduct the investigation. </w:t>
      </w:r>
    </w:p>
    <w:p w14:paraId="1B8B5CE1" w14:textId="77777777" w:rsidR="00AD2A45" w:rsidRPr="00362DA6" w:rsidRDefault="002F6084" w:rsidP="00D52F2A">
      <w:pPr>
        <w:spacing w:before="240" w:after="240" w:line="360" w:lineRule="auto"/>
        <w:ind w:left="-5" w:right="110"/>
        <w:rPr>
          <w:rFonts w:ascii="Arial" w:hAnsi="Arial" w:cs="Arial"/>
          <w:color w:val="auto"/>
          <w:sz w:val="22"/>
        </w:rPr>
      </w:pPr>
      <w:r w:rsidRPr="00362DA6">
        <w:rPr>
          <w:rFonts w:ascii="Arial" w:hAnsi="Arial" w:cs="Arial"/>
          <w:color w:val="auto"/>
          <w:sz w:val="22"/>
        </w:rPr>
        <w:t xml:space="preserve">The </w:t>
      </w:r>
      <w:r w:rsidR="00B62261" w:rsidRPr="00362DA6">
        <w:rPr>
          <w:rFonts w:ascii="Arial" w:hAnsi="Arial" w:cs="Arial"/>
          <w:color w:val="auto"/>
          <w:sz w:val="22"/>
        </w:rPr>
        <w:t xml:space="preserve">general manager, human resources </w:t>
      </w:r>
      <w:r w:rsidRPr="00362DA6">
        <w:rPr>
          <w:rFonts w:ascii="Arial" w:hAnsi="Arial" w:cs="Arial"/>
          <w:color w:val="auto"/>
          <w:sz w:val="22"/>
        </w:rPr>
        <w:t xml:space="preserve">or senior manager shall then interview the complainant, any witnesses, the person against whom the complaint is made, and that person's supervisor. The complainant and the person against whom the complaint is made may have a support person present when the interview is being conducted. </w:t>
      </w:r>
    </w:p>
    <w:p w14:paraId="4C76E526" w14:textId="77777777" w:rsidR="00AD2A45" w:rsidRPr="00362DA6" w:rsidRDefault="002F6084" w:rsidP="0065435C">
      <w:pPr>
        <w:pStyle w:val="Heading1"/>
        <w:spacing w:before="240" w:after="240" w:line="360" w:lineRule="auto"/>
        <w:ind w:left="-5"/>
        <w:rPr>
          <w:rFonts w:ascii="Arial" w:hAnsi="Arial" w:cs="Arial"/>
          <w:b w:val="0"/>
          <w:color w:val="auto"/>
          <w:sz w:val="22"/>
        </w:rPr>
      </w:pPr>
      <w:r w:rsidRPr="00362DA6">
        <w:rPr>
          <w:rFonts w:ascii="Arial" w:hAnsi="Arial" w:cs="Arial"/>
          <w:b w:val="0"/>
          <w:color w:val="auto"/>
          <w:sz w:val="22"/>
        </w:rPr>
        <w:t xml:space="preserve">Outcomes </w:t>
      </w:r>
    </w:p>
    <w:p w14:paraId="0841D29A"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 xml:space="preserve">If the investigation reveals that the complaint is a valid one and is substantiated, a number of actions may be taken, depending on the nature of the complaint. The person against whom the complaint is made may be required to give the complainant an apology; he/she may be given a written warning, counselling, transfer, demotion, or be dismissed. </w:t>
      </w:r>
    </w:p>
    <w:p w14:paraId="603911B8"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 xml:space="preserve">If the investigation is inconclusive, i.e. the complaint cannot be proven due to lack of evidence; the </w:t>
      </w:r>
      <w:r w:rsidR="00B62261" w:rsidRPr="00362DA6">
        <w:rPr>
          <w:rFonts w:ascii="Arial" w:hAnsi="Arial" w:cs="Arial"/>
          <w:color w:val="auto"/>
          <w:sz w:val="22"/>
        </w:rPr>
        <w:t>c</w:t>
      </w:r>
      <w:r w:rsidRPr="00362DA6">
        <w:rPr>
          <w:rFonts w:ascii="Arial" w:hAnsi="Arial" w:cs="Arial"/>
          <w:color w:val="auto"/>
          <w:sz w:val="22"/>
        </w:rPr>
        <w:t>ompany may neverthe</w:t>
      </w:r>
      <w:r w:rsidR="00B62261" w:rsidRPr="00362DA6">
        <w:rPr>
          <w:rFonts w:ascii="Arial" w:hAnsi="Arial" w:cs="Arial"/>
          <w:color w:val="auto"/>
          <w:sz w:val="22"/>
        </w:rPr>
        <w:t xml:space="preserve">less take a number of actions. </w:t>
      </w:r>
      <w:r w:rsidRPr="00362DA6">
        <w:rPr>
          <w:rFonts w:ascii="Arial" w:hAnsi="Arial" w:cs="Arial"/>
          <w:color w:val="auto"/>
          <w:sz w:val="22"/>
        </w:rPr>
        <w:t xml:space="preserve">These may include training of all staff and monitoring behaviour of all staff. </w:t>
      </w:r>
    </w:p>
    <w:p w14:paraId="0869AD65"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 xml:space="preserve">If the complaint is found to have been completely fabricated, appropriate action may be taken against the complainant, including counselling, a written apology to the person complained about, an official warning, transfer, demotion, or dismissal, depending on the seriousness of the allegations. </w:t>
      </w:r>
    </w:p>
    <w:p w14:paraId="592D9E3B" w14:textId="77777777" w:rsidR="00AD2A45" w:rsidRPr="00362DA6" w:rsidRDefault="002F6084" w:rsidP="0065435C">
      <w:pPr>
        <w:pStyle w:val="Heading1"/>
        <w:spacing w:before="240" w:after="240" w:line="360" w:lineRule="auto"/>
        <w:ind w:left="-5"/>
        <w:rPr>
          <w:rFonts w:ascii="Arial" w:hAnsi="Arial" w:cs="Arial"/>
          <w:b w:val="0"/>
          <w:color w:val="auto"/>
          <w:sz w:val="22"/>
        </w:rPr>
      </w:pPr>
      <w:r w:rsidRPr="00362DA6">
        <w:rPr>
          <w:rFonts w:ascii="Arial" w:hAnsi="Arial" w:cs="Arial"/>
          <w:b w:val="0"/>
          <w:color w:val="auto"/>
          <w:sz w:val="22"/>
        </w:rPr>
        <w:lastRenderedPageBreak/>
        <w:t xml:space="preserve">Outside Agencies </w:t>
      </w:r>
    </w:p>
    <w:p w14:paraId="461C3385"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If the complainant is not satisfied with the way in which the grievance was handled, he/she may take it to an outside agency, such as the Human Rights and Equal Opportunity Commission or the Anti-Discrimination Board.</w:t>
      </w:r>
      <w:r w:rsidRPr="00362DA6">
        <w:rPr>
          <w:rFonts w:ascii="Arial" w:hAnsi="Arial" w:cs="Arial"/>
          <w:b/>
          <w:i/>
          <w:color w:val="auto"/>
          <w:sz w:val="22"/>
        </w:rPr>
        <w:t xml:space="preserve">  </w:t>
      </w:r>
      <w:r w:rsidRPr="00362DA6">
        <w:rPr>
          <w:rFonts w:ascii="Arial" w:hAnsi="Arial" w:cs="Arial"/>
          <w:b/>
          <w:i/>
          <w:color w:val="auto"/>
          <w:sz w:val="22"/>
        </w:rPr>
        <w:tab/>
        <w:t xml:space="preserve"> </w:t>
      </w:r>
    </w:p>
    <w:p w14:paraId="42F15959" w14:textId="77777777" w:rsidR="00AD2A45" w:rsidRPr="00362DA6" w:rsidRDefault="00CB01B2" w:rsidP="00D52F2A">
      <w:pPr>
        <w:spacing w:before="240" w:after="240" w:line="360" w:lineRule="auto"/>
        <w:ind w:left="0" w:firstLine="0"/>
        <w:rPr>
          <w:rFonts w:ascii="Arial" w:hAnsi="Arial" w:cs="Arial"/>
          <w:color w:val="auto"/>
          <w:sz w:val="22"/>
          <w:u w:val="single"/>
        </w:rPr>
      </w:pPr>
      <w:r w:rsidRPr="00362DA6">
        <w:rPr>
          <w:rFonts w:ascii="Arial" w:hAnsi="Arial" w:cs="Arial"/>
          <w:b/>
          <w:color w:val="auto"/>
          <w:sz w:val="22"/>
          <w:u w:val="single"/>
        </w:rPr>
        <w:t>Case Study Questions</w:t>
      </w:r>
    </w:p>
    <w:p w14:paraId="3FFD719D" w14:textId="77777777" w:rsidR="00AD2A45" w:rsidRPr="00362DA6" w:rsidRDefault="002F6084" w:rsidP="00D52F2A">
      <w:pPr>
        <w:spacing w:before="240" w:after="240" w:line="360" w:lineRule="auto"/>
        <w:ind w:left="-5" w:right="14"/>
        <w:rPr>
          <w:rFonts w:ascii="Arial" w:hAnsi="Arial" w:cs="Arial"/>
          <w:color w:val="auto"/>
          <w:sz w:val="22"/>
        </w:rPr>
      </w:pPr>
      <w:r w:rsidRPr="00362DA6">
        <w:rPr>
          <w:rFonts w:ascii="Arial" w:hAnsi="Arial" w:cs="Arial"/>
          <w:color w:val="auto"/>
          <w:sz w:val="22"/>
        </w:rPr>
        <w:t>NOTE: Th</w:t>
      </w:r>
      <w:r w:rsidR="00783819" w:rsidRPr="00362DA6">
        <w:rPr>
          <w:rFonts w:ascii="Arial" w:hAnsi="Arial" w:cs="Arial"/>
          <w:color w:val="auto"/>
          <w:sz w:val="22"/>
        </w:rPr>
        <w:t>is case study is PART A of the assessment t</w:t>
      </w:r>
      <w:r w:rsidRPr="00362DA6">
        <w:rPr>
          <w:rFonts w:ascii="Arial" w:hAnsi="Arial" w:cs="Arial"/>
          <w:color w:val="auto"/>
          <w:sz w:val="22"/>
        </w:rPr>
        <w:t xml:space="preserve">ask for the unit Manage Mediation Processes. </w:t>
      </w:r>
    </w:p>
    <w:p w14:paraId="78FC7C68" w14:textId="77777777" w:rsidR="00AD2A45" w:rsidRPr="00362DA6" w:rsidRDefault="002F6084" w:rsidP="00783819">
      <w:pPr>
        <w:spacing w:before="240" w:after="240" w:line="360" w:lineRule="auto"/>
        <w:ind w:left="-5" w:right="14"/>
        <w:rPr>
          <w:rFonts w:ascii="Arial" w:hAnsi="Arial" w:cs="Arial"/>
          <w:color w:val="auto"/>
          <w:sz w:val="22"/>
        </w:rPr>
      </w:pPr>
      <w:r w:rsidRPr="00362DA6">
        <w:rPr>
          <w:rFonts w:ascii="Arial" w:hAnsi="Arial" w:cs="Arial"/>
          <w:color w:val="auto"/>
          <w:sz w:val="22"/>
        </w:rPr>
        <w:t xml:space="preserve">To ensure you satisfy all assessment requirements for this unit you must download the document ‘Assessment Task’ and follow directions within. </w:t>
      </w:r>
      <w:r w:rsidRPr="00362DA6">
        <w:rPr>
          <w:rFonts w:ascii="Arial" w:hAnsi="Arial" w:cs="Arial"/>
          <w:b/>
          <w:color w:val="auto"/>
          <w:sz w:val="22"/>
        </w:rPr>
        <w:t xml:space="preserve"> </w:t>
      </w:r>
    </w:p>
    <w:p w14:paraId="093DA2F6" w14:textId="77777777" w:rsidR="00AD2A45" w:rsidRPr="00362DA6" w:rsidRDefault="002F6084" w:rsidP="00D52F2A">
      <w:pPr>
        <w:numPr>
          <w:ilvl w:val="0"/>
          <w:numId w:val="1"/>
        </w:numPr>
        <w:spacing w:before="240" w:after="240" w:line="360" w:lineRule="auto"/>
        <w:ind w:right="14" w:hanging="360"/>
        <w:rPr>
          <w:rFonts w:ascii="Arial" w:hAnsi="Arial" w:cs="Arial"/>
          <w:color w:val="auto"/>
          <w:sz w:val="22"/>
        </w:rPr>
      </w:pPr>
      <w:r w:rsidRPr="00362DA6">
        <w:rPr>
          <w:rFonts w:ascii="Arial" w:hAnsi="Arial" w:cs="Arial"/>
          <w:color w:val="auto"/>
          <w:sz w:val="22"/>
        </w:rPr>
        <w:t xml:space="preserve">Re-write this policy and procedures to: </w:t>
      </w:r>
    </w:p>
    <w:p w14:paraId="1CA1708A" w14:textId="77777777" w:rsidR="00AD2A45" w:rsidRPr="00362DA6" w:rsidRDefault="00DB328F" w:rsidP="00D52F2A">
      <w:pPr>
        <w:numPr>
          <w:ilvl w:val="1"/>
          <w:numId w:val="1"/>
        </w:numPr>
        <w:spacing w:before="240" w:after="240" w:line="360" w:lineRule="auto"/>
        <w:ind w:right="14" w:hanging="360"/>
        <w:rPr>
          <w:rFonts w:ascii="Arial" w:hAnsi="Arial" w:cs="Arial"/>
          <w:color w:val="auto"/>
          <w:sz w:val="22"/>
        </w:rPr>
      </w:pPr>
      <w:r w:rsidRPr="00362DA6">
        <w:rPr>
          <w:rFonts w:ascii="Arial" w:hAnsi="Arial" w:cs="Arial"/>
          <w:color w:val="auto"/>
          <w:sz w:val="22"/>
        </w:rPr>
        <w:t>I</w:t>
      </w:r>
      <w:r w:rsidR="002F6084" w:rsidRPr="00362DA6">
        <w:rPr>
          <w:rFonts w:ascii="Arial" w:hAnsi="Arial" w:cs="Arial"/>
          <w:color w:val="auto"/>
          <w:sz w:val="22"/>
        </w:rPr>
        <w:t>ncorporate a more preventative approach to conflict and disputes in the workplace</w:t>
      </w:r>
      <w:r w:rsidRPr="00362DA6">
        <w:rPr>
          <w:rFonts w:ascii="Arial" w:hAnsi="Arial" w:cs="Arial"/>
          <w:color w:val="auto"/>
          <w:sz w:val="22"/>
        </w:rPr>
        <w:t>,</w:t>
      </w:r>
      <w:r w:rsidR="002F6084" w:rsidRPr="00362DA6">
        <w:rPr>
          <w:rFonts w:ascii="Arial" w:hAnsi="Arial" w:cs="Arial"/>
          <w:color w:val="auto"/>
          <w:sz w:val="22"/>
        </w:rPr>
        <w:t xml:space="preserve"> and </w:t>
      </w:r>
    </w:p>
    <w:p w14:paraId="7867284F" w14:textId="77777777" w:rsidR="00AD2A45" w:rsidRPr="00362DA6" w:rsidRDefault="002F6084" w:rsidP="00DB328F">
      <w:pPr>
        <w:numPr>
          <w:ilvl w:val="1"/>
          <w:numId w:val="1"/>
        </w:numPr>
        <w:spacing w:before="240" w:after="240" w:line="360" w:lineRule="auto"/>
        <w:ind w:right="14" w:hanging="360"/>
        <w:rPr>
          <w:rFonts w:ascii="Arial" w:hAnsi="Arial" w:cs="Arial"/>
          <w:color w:val="auto"/>
          <w:sz w:val="22"/>
        </w:rPr>
      </w:pPr>
      <w:r w:rsidRPr="00362DA6">
        <w:rPr>
          <w:rFonts w:ascii="Arial" w:hAnsi="Arial" w:cs="Arial"/>
          <w:color w:val="auto"/>
          <w:sz w:val="22"/>
        </w:rPr>
        <w:t xml:space="preserve">Incorporate mediation as a procedure. </w:t>
      </w:r>
    </w:p>
    <w:p w14:paraId="28825829" w14:textId="77777777" w:rsidR="00AD2A45" w:rsidRPr="00362DA6" w:rsidRDefault="002F6084" w:rsidP="00DB328F">
      <w:pPr>
        <w:numPr>
          <w:ilvl w:val="0"/>
          <w:numId w:val="1"/>
        </w:numPr>
        <w:spacing w:before="240" w:after="240" w:line="360" w:lineRule="auto"/>
        <w:ind w:right="14" w:hanging="360"/>
        <w:rPr>
          <w:rFonts w:ascii="Arial" w:hAnsi="Arial" w:cs="Arial"/>
          <w:color w:val="auto"/>
          <w:sz w:val="22"/>
        </w:rPr>
      </w:pPr>
      <w:r w:rsidRPr="00362DA6">
        <w:rPr>
          <w:rFonts w:ascii="Arial" w:hAnsi="Arial" w:cs="Arial"/>
          <w:color w:val="auto"/>
          <w:sz w:val="22"/>
        </w:rPr>
        <w:t xml:space="preserve">Develop a comprehensive flowchart of the dispute resolution and conflict management process for John Readings PTY LTD. </w:t>
      </w:r>
    </w:p>
    <w:p w14:paraId="2B7CE14E" w14:textId="77777777" w:rsidR="00AD2A45" w:rsidRPr="00362DA6" w:rsidRDefault="002F6084" w:rsidP="00DB328F">
      <w:pPr>
        <w:numPr>
          <w:ilvl w:val="0"/>
          <w:numId w:val="1"/>
        </w:numPr>
        <w:spacing w:before="240" w:after="240" w:line="360" w:lineRule="auto"/>
        <w:ind w:right="14" w:hanging="360"/>
        <w:rPr>
          <w:rFonts w:ascii="Arial" w:hAnsi="Arial" w:cs="Arial"/>
          <w:color w:val="auto"/>
          <w:sz w:val="22"/>
        </w:rPr>
      </w:pPr>
      <w:r w:rsidRPr="00362DA6">
        <w:rPr>
          <w:rFonts w:ascii="Arial" w:hAnsi="Arial" w:cs="Arial"/>
          <w:color w:val="auto"/>
          <w:sz w:val="22"/>
        </w:rPr>
        <w:t xml:space="preserve">Develop the detailed guidelines for mediation at John Readings. </w:t>
      </w:r>
    </w:p>
    <w:p w14:paraId="70DC40F4" w14:textId="77777777" w:rsidR="00AD2A45" w:rsidRPr="00362DA6" w:rsidRDefault="002F6084" w:rsidP="00D52F2A">
      <w:pPr>
        <w:numPr>
          <w:ilvl w:val="0"/>
          <w:numId w:val="1"/>
        </w:numPr>
        <w:spacing w:before="240" w:after="240" w:line="360" w:lineRule="auto"/>
        <w:ind w:right="14" w:hanging="360"/>
        <w:rPr>
          <w:rFonts w:ascii="Arial" w:hAnsi="Arial" w:cs="Arial"/>
          <w:color w:val="auto"/>
          <w:sz w:val="22"/>
        </w:rPr>
      </w:pPr>
      <w:r w:rsidRPr="00362DA6">
        <w:rPr>
          <w:rFonts w:ascii="Arial" w:hAnsi="Arial" w:cs="Arial"/>
          <w:color w:val="auto"/>
          <w:sz w:val="22"/>
        </w:rPr>
        <w:t>Now that you have revised and updated the policy and procedures as well as developed the guidelines for mediation, you need to let the employees know about the changes. You also need to update and, where necessary, train the supervisors, team leaders and managers in how preventative measures so that workplace conflict doesn’t become an issue as well as the changes to this policy and procedures with the new addition of mediation. So</w:t>
      </w:r>
      <w:r w:rsidR="001D699D" w:rsidRPr="00362DA6">
        <w:rPr>
          <w:rFonts w:ascii="Arial" w:hAnsi="Arial" w:cs="Arial"/>
          <w:color w:val="auto"/>
          <w:sz w:val="22"/>
        </w:rPr>
        <w:t>,</w:t>
      </w:r>
      <w:r w:rsidRPr="00362DA6">
        <w:rPr>
          <w:rFonts w:ascii="Arial" w:hAnsi="Arial" w:cs="Arial"/>
          <w:color w:val="auto"/>
          <w:sz w:val="22"/>
        </w:rPr>
        <w:t xml:space="preserve"> you need to: </w:t>
      </w:r>
    </w:p>
    <w:p w14:paraId="4E13535B" w14:textId="77777777" w:rsidR="00AD2A45" w:rsidRPr="00362DA6" w:rsidRDefault="002F6084" w:rsidP="00D52F2A">
      <w:pPr>
        <w:numPr>
          <w:ilvl w:val="1"/>
          <w:numId w:val="1"/>
        </w:numPr>
        <w:spacing w:before="240" w:after="240" w:line="360" w:lineRule="auto"/>
        <w:ind w:right="14" w:hanging="360"/>
        <w:rPr>
          <w:rFonts w:ascii="Arial" w:hAnsi="Arial" w:cs="Arial"/>
          <w:color w:val="auto"/>
          <w:sz w:val="22"/>
        </w:rPr>
      </w:pPr>
      <w:r w:rsidRPr="00362DA6">
        <w:rPr>
          <w:rFonts w:ascii="Arial" w:hAnsi="Arial" w:cs="Arial"/>
          <w:color w:val="auto"/>
          <w:sz w:val="22"/>
        </w:rPr>
        <w:t>Develop a communications strategy and plan to ensure all managers and staff</w:t>
      </w:r>
      <w:r w:rsidR="001D699D" w:rsidRPr="00362DA6">
        <w:rPr>
          <w:rFonts w:ascii="Arial" w:hAnsi="Arial" w:cs="Arial"/>
          <w:color w:val="auto"/>
          <w:sz w:val="22"/>
        </w:rPr>
        <w:t xml:space="preserve"> know about the upd</w:t>
      </w:r>
      <w:bookmarkStart w:id="0" w:name="_GoBack"/>
      <w:bookmarkEnd w:id="0"/>
      <w:r w:rsidR="001D699D" w:rsidRPr="00362DA6">
        <w:rPr>
          <w:rFonts w:ascii="Arial" w:hAnsi="Arial" w:cs="Arial"/>
          <w:color w:val="auto"/>
          <w:sz w:val="22"/>
        </w:rPr>
        <w:t>ated policy and</w:t>
      </w:r>
      <w:r w:rsidRPr="00362DA6">
        <w:rPr>
          <w:rFonts w:ascii="Arial" w:hAnsi="Arial" w:cs="Arial"/>
          <w:color w:val="auto"/>
          <w:sz w:val="22"/>
        </w:rPr>
        <w:t xml:space="preserve"> procedures and the new guidelines and also to ensure that staff and managers are adequately </w:t>
      </w:r>
      <w:r w:rsidR="001D699D" w:rsidRPr="00362DA6">
        <w:rPr>
          <w:rFonts w:ascii="Arial" w:hAnsi="Arial" w:cs="Arial"/>
          <w:color w:val="auto"/>
          <w:sz w:val="22"/>
        </w:rPr>
        <w:t>trained to respond accordingly,</w:t>
      </w:r>
    </w:p>
    <w:p w14:paraId="5671A685" w14:textId="77777777" w:rsidR="00AD2A45" w:rsidRPr="00362DA6" w:rsidRDefault="002F6084" w:rsidP="00D52F2A">
      <w:pPr>
        <w:numPr>
          <w:ilvl w:val="1"/>
          <w:numId w:val="1"/>
        </w:numPr>
        <w:spacing w:before="240" w:after="240" w:line="360" w:lineRule="auto"/>
        <w:ind w:right="14" w:hanging="360"/>
        <w:rPr>
          <w:rFonts w:ascii="Arial" w:hAnsi="Arial" w:cs="Arial"/>
          <w:color w:val="auto"/>
          <w:sz w:val="22"/>
        </w:rPr>
      </w:pPr>
      <w:r w:rsidRPr="00362DA6">
        <w:rPr>
          <w:rFonts w:ascii="Arial" w:hAnsi="Arial" w:cs="Arial"/>
          <w:color w:val="auto"/>
          <w:sz w:val="22"/>
        </w:rPr>
        <w:lastRenderedPageBreak/>
        <w:t xml:space="preserve">Outline what steps you would put in place to monitor and evaluate the effectiveness of the new strategy to manage workplace conflict proactively rather than reactively. </w:t>
      </w:r>
    </w:p>
    <w:p w14:paraId="610E1BB3" w14:textId="77777777" w:rsidR="00AD2A45" w:rsidRPr="00362DA6" w:rsidRDefault="002F6084" w:rsidP="001D699D">
      <w:pPr>
        <w:spacing w:before="240" w:after="240" w:line="360" w:lineRule="auto"/>
        <w:ind w:left="0" w:firstLine="0"/>
        <w:rPr>
          <w:rFonts w:ascii="Arial" w:hAnsi="Arial" w:cs="Arial"/>
          <w:color w:val="auto"/>
          <w:sz w:val="22"/>
        </w:rPr>
      </w:pPr>
      <w:r w:rsidRPr="00362DA6">
        <w:rPr>
          <w:rFonts w:ascii="Arial" w:hAnsi="Arial" w:cs="Arial"/>
          <w:color w:val="auto"/>
          <w:sz w:val="22"/>
        </w:rPr>
        <w:t xml:space="preserve"> Additional documents available that may support this case study include: </w:t>
      </w:r>
    </w:p>
    <w:p w14:paraId="754984A1" w14:textId="77777777" w:rsidR="00AD2A45" w:rsidRPr="00362DA6" w:rsidRDefault="002F6084" w:rsidP="001D699D">
      <w:pPr>
        <w:numPr>
          <w:ilvl w:val="0"/>
          <w:numId w:val="3"/>
        </w:numPr>
        <w:spacing w:before="240" w:after="240" w:line="360" w:lineRule="auto"/>
        <w:ind w:hanging="360"/>
        <w:rPr>
          <w:rFonts w:ascii="Arial" w:hAnsi="Arial" w:cs="Arial"/>
          <w:color w:val="auto"/>
          <w:sz w:val="22"/>
        </w:rPr>
      </w:pPr>
      <w:r w:rsidRPr="00362DA6">
        <w:rPr>
          <w:rFonts w:ascii="Arial" w:hAnsi="Arial" w:cs="Arial"/>
          <w:color w:val="auto"/>
          <w:sz w:val="22"/>
        </w:rPr>
        <w:t>Company history and overview</w:t>
      </w:r>
      <w:r w:rsidR="001D699D" w:rsidRPr="00362DA6">
        <w:rPr>
          <w:rFonts w:ascii="Arial" w:hAnsi="Arial" w:cs="Arial"/>
          <w:color w:val="auto"/>
          <w:sz w:val="22"/>
        </w:rPr>
        <w:t>,</w:t>
      </w:r>
      <w:r w:rsidRPr="00362DA6">
        <w:rPr>
          <w:rFonts w:ascii="Arial" w:hAnsi="Arial" w:cs="Arial"/>
          <w:color w:val="auto"/>
          <w:sz w:val="22"/>
        </w:rPr>
        <w:t xml:space="preserve"> </w:t>
      </w:r>
    </w:p>
    <w:p w14:paraId="20721631" w14:textId="77777777" w:rsidR="00AD2A45" w:rsidRPr="00362DA6" w:rsidRDefault="002F6084" w:rsidP="001D699D">
      <w:pPr>
        <w:numPr>
          <w:ilvl w:val="0"/>
          <w:numId w:val="3"/>
        </w:numPr>
        <w:spacing w:before="240" w:after="240" w:line="360" w:lineRule="auto"/>
        <w:ind w:hanging="360"/>
        <w:rPr>
          <w:rFonts w:ascii="Arial" w:hAnsi="Arial" w:cs="Arial"/>
          <w:color w:val="auto"/>
          <w:sz w:val="22"/>
        </w:rPr>
      </w:pPr>
      <w:r w:rsidRPr="00362DA6">
        <w:rPr>
          <w:rFonts w:ascii="Arial" w:hAnsi="Arial" w:cs="Arial"/>
          <w:color w:val="auto"/>
          <w:sz w:val="22"/>
        </w:rPr>
        <w:t>Org</w:t>
      </w:r>
      <w:r w:rsidR="001D699D" w:rsidRPr="00362DA6">
        <w:rPr>
          <w:rFonts w:ascii="Arial" w:hAnsi="Arial" w:cs="Arial"/>
          <w:color w:val="auto"/>
          <w:sz w:val="22"/>
        </w:rPr>
        <w:t>anisational</w:t>
      </w:r>
      <w:r w:rsidRPr="00362DA6">
        <w:rPr>
          <w:rFonts w:ascii="Arial" w:hAnsi="Arial" w:cs="Arial"/>
          <w:color w:val="auto"/>
          <w:sz w:val="22"/>
        </w:rPr>
        <w:t xml:space="preserve"> chart (senior management and EFT staff nos.)</w:t>
      </w:r>
      <w:r w:rsidR="001D699D" w:rsidRPr="00362DA6">
        <w:rPr>
          <w:rFonts w:ascii="Arial" w:hAnsi="Arial" w:cs="Arial"/>
          <w:color w:val="auto"/>
          <w:sz w:val="22"/>
        </w:rPr>
        <w:t>,</w:t>
      </w:r>
      <w:r w:rsidRPr="00362DA6">
        <w:rPr>
          <w:rFonts w:ascii="Arial" w:hAnsi="Arial" w:cs="Arial"/>
          <w:color w:val="auto"/>
          <w:sz w:val="22"/>
        </w:rPr>
        <w:t xml:space="preserve"> </w:t>
      </w:r>
    </w:p>
    <w:p w14:paraId="53CA1976" w14:textId="77777777" w:rsidR="00AD2A45" w:rsidRPr="00362DA6" w:rsidRDefault="001D699D" w:rsidP="001D699D">
      <w:pPr>
        <w:numPr>
          <w:ilvl w:val="0"/>
          <w:numId w:val="3"/>
        </w:numPr>
        <w:spacing w:before="240" w:after="240" w:line="360" w:lineRule="auto"/>
        <w:ind w:hanging="360"/>
        <w:rPr>
          <w:rFonts w:ascii="Arial" w:hAnsi="Arial" w:cs="Arial"/>
          <w:color w:val="auto"/>
          <w:sz w:val="22"/>
        </w:rPr>
      </w:pPr>
      <w:r w:rsidRPr="00362DA6">
        <w:rPr>
          <w:rFonts w:ascii="Arial" w:hAnsi="Arial" w:cs="Arial"/>
          <w:color w:val="auto"/>
          <w:sz w:val="22"/>
        </w:rPr>
        <w:t>Company f</w:t>
      </w:r>
      <w:r w:rsidR="002F6084" w:rsidRPr="00362DA6">
        <w:rPr>
          <w:rFonts w:ascii="Arial" w:hAnsi="Arial" w:cs="Arial"/>
          <w:color w:val="auto"/>
          <w:sz w:val="22"/>
        </w:rPr>
        <w:t>uture directions</w:t>
      </w:r>
      <w:r w:rsidRPr="00362DA6">
        <w:rPr>
          <w:rFonts w:ascii="Arial" w:hAnsi="Arial" w:cs="Arial"/>
          <w:color w:val="auto"/>
          <w:sz w:val="22"/>
        </w:rPr>
        <w:t>.</w:t>
      </w:r>
      <w:r w:rsidR="002F6084" w:rsidRPr="00362DA6">
        <w:rPr>
          <w:rFonts w:ascii="Arial" w:hAnsi="Arial" w:cs="Arial"/>
          <w:color w:val="auto"/>
          <w:sz w:val="22"/>
        </w:rPr>
        <w:t xml:space="preserve"> </w:t>
      </w:r>
    </w:p>
    <w:sectPr w:rsidR="00AD2A45" w:rsidRPr="00362DA6" w:rsidSect="00362DA6">
      <w:headerReference w:type="even" r:id="rId7"/>
      <w:headerReference w:type="default" r:id="rId8"/>
      <w:footerReference w:type="even" r:id="rId9"/>
      <w:footerReference w:type="default" r:id="rId10"/>
      <w:headerReference w:type="first" r:id="rId11"/>
      <w:footerReference w:type="first" r:id="rId12"/>
      <w:pgSz w:w="11906" w:h="16838"/>
      <w:pgMar w:top="1843" w:right="1802" w:bottom="1694" w:left="1798" w:header="873" w:footer="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173C3" w14:textId="77777777" w:rsidR="00AE0760" w:rsidRDefault="00AE0760">
      <w:pPr>
        <w:spacing w:after="0" w:line="240" w:lineRule="auto"/>
      </w:pPr>
      <w:r>
        <w:separator/>
      </w:r>
    </w:p>
  </w:endnote>
  <w:endnote w:type="continuationSeparator" w:id="0">
    <w:p w14:paraId="24AACD7C" w14:textId="77777777" w:rsidR="00AE0760" w:rsidRDefault="00AE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2A2CA" w14:textId="77777777" w:rsidR="00AD2A45" w:rsidRDefault="002F6084">
    <w:pPr>
      <w:spacing w:after="0" w:line="396" w:lineRule="auto"/>
      <w:ind w:left="0" w:right="-6" w:firstLine="0"/>
      <w:jc w:val="center"/>
    </w:pPr>
    <w:r>
      <w:rPr>
        <w:noProof/>
        <w:sz w:val="22"/>
      </w:rPr>
      <mc:AlternateContent>
        <mc:Choice Requires="wpg">
          <w:drawing>
            <wp:anchor distT="0" distB="0" distL="114300" distR="114300" simplePos="0" relativeHeight="251658240" behindDoc="0" locked="0" layoutInCell="1" allowOverlap="1" wp14:anchorId="45F29388" wp14:editId="0612B249">
              <wp:simplePos x="0" y="0"/>
              <wp:positionH relativeFrom="page">
                <wp:posOffset>1123493</wp:posOffset>
              </wp:positionH>
              <wp:positionV relativeFrom="page">
                <wp:posOffset>9735007</wp:posOffset>
              </wp:positionV>
              <wp:extent cx="5315077" cy="6096"/>
              <wp:effectExtent l="0" t="0" r="0" b="0"/>
              <wp:wrapSquare wrapText="bothSides"/>
              <wp:docPr id="15970" name="Group 15970"/>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6081" name="Shape 16081"/>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970" style="width:418.51pt;height:0.47998pt;position:absolute;mso-position-horizontal-relative:page;mso-position-horizontal:absolute;margin-left:88.464pt;mso-position-vertical-relative:page;margin-top:766.536pt;" coordsize="53150,60">
              <v:shape id="Shape 16082" style="position:absolute;width:53150;height:91;left:0;top:0;" coordsize="5315077,9144" path="m0,0l5315077,0l5315077,9144l0,9144l0,0">
                <v:stroke weight="0pt" endcap="flat" joinstyle="miter" miterlimit="10" on="false" color="#000000" opacity="0"/>
                <v:fill on="true" color="#000000"/>
              </v:shape>
              <w10:wrap type="square"/>
            </v:group>
          </w:pict>
        </mc:Fallback>
      </mc:AlternateContent>
    </w:r>
    <w:r>
      <w:rPr>
        <w:rFonts w:ascii="Verdana" w:eastAsia="Verdana" w:hAnsi="Verdana" w:cs="Verdana"/>
        <w:sz w:val="16"/>
      </w:rPr>
      <w:t xml:space="preserve">JOHN READINGS IS A FICTITIOUS COMPANY CREATED FOR EDUCATION &amp; TRAINING PURPOSES ©2011 Developed by The College for Adult Learning          Diploma of HRM </w:t>
    </w:r>
    <w:r>
      <w:rPr>
        <w:rFonts w:ascii="Verdana" w:eastAsia="Verdana" w:hAnsi="Verdana" w:cs="Verdana"/>
        <w:sz w:val="16"/>
      </w:rPr>
      <w:tab/>
      <w:t xml:space="preserve">page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 xml:space="preserve"> of </w:t>
    </w:r>
    <w:r w:rsidR="00AE0760">
      <w:fldChar w:fldCharType="begin"/>
    </w:r>
    <w:r w:rsidR="00AE0760">
      <w:instrText xml:space="preserve"> NUMPAGES   \* MERGEFORMAT </w:instrText>
    </w:r>
    <w:r w:rsidR="00AE0760">
      <w:fldChar w:fldCharType="separate"/>
    </w:r>
    <w:r>
      <w:rPr>
        <w:rFonts w:ascii="Verdana" w:eastAsia="Verdana" w:hAnsi="Verdana" w:cs="Verdana"/>
        <w:sz w:val="16"/>
      </w:rPr>
      <w:t>4</w:t>
    </w:r>
    <w:r w:rsidR="00AE0760">
      <w:rPr>
        <w:rFonts w:ascii="Verdana" w:eastAsia="Verdana" w:hAnsi="Verdana" w:cs="Verdana"/>
        <w:sz w:val="16"/>
      </w:rPr>
      <w:fldChar w:fldCharType="end"/>
    </w:r>
    <w:r>
      <w:rPr>
        <w:rFonts w:ascii="Verdana" w:eastAsia="Verdana" w:hAnsi="Verdana" w:cs="Verdana"/>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8864591"/>
      <w:docPartObj>
        <w:docPartGallery w:val="Page Numbers (Bottom of Page)"/>
        <w:docPartUnique/>
      </w:docPartObj>
    </w:sdtPr>
    <w:sdtEndPr/>
    <w:sdtContent>
      <w:sdt>
        <w:sdtPr>
          <w:id w:val="1414967750"/>
          <w:docPartObj>
            <w:docPartGallery w:val="Page Numbers (Top of Page)"/>
            <w:docPartUnique/>
          </w:docPartObj>
        </w:sdtPr>
        <w:sdtEndPr/>
        <w:sdtContent>
          <w:bookmarkStart w:id="2" w:name="_Hlk513531479" w:displacedByCustomXml="prev"/>
          <w:bookmarkStart w:id="3" w:name="_Hlk513531480" w:displacedByCustomXml="prev"/>
          <w:bookmarkStart w:id="4" w:name="_Hlk513531481" w:displacedByCustomXml="prev"/>
          <w:bookmarkStart w:id="5" w:name="_Hlk513534795" w:displacedByCustomXml="prev"/>
          <w:bookmarkStart w:id="6" w:name="_Hlk513534796" w:displacedByCustomXml="prev"/>
          <w:bookmarkStart w:id="7" w:name="_Hlk513534797" w:displacedByCustomXml="prev"/>
          <w:p w14:paraId="6499341A" w14:textId="7FEA600D" w:rsidR="00017E85" w:rsidRPr="00362DA6" w:rsidRDefault="00017E85" w:rsidP="00017E85">
            <w:pPr>
              <w:pStyle w:val="Footer"/>
              <w:spacing w:after="240" w:line="360" w:lineRule="auto"/>
              <w:rPr>
                <w:rFonts w:ascii="Arial" w:hAnsi="Arial" w:cs="Arial"/>
                <w:sz w:val="20"/>
                <w:szCs w:val="20"/>
              </w:rPr>
            </w:pPr>
            <w:r w:rsidRPr="00362DA6">
              <w:rPr>
                <w:rFonts w:ascii="Arial" w:hAnsi="Arial" w:cs="Arial"/>
                <w:sz w:val="20"/>
                <w:szCs w:val="20"/>
              </w:rPr>
              <w:t>©2017 College for Adult Learning TOID 22228</w:t>
            </w:r>
            <w:r w:rsidRPr="00362DA6">
              <w:rPr>
                <w:rFonts w:ascii="Arial" w:hAnsi="Arial" w:cs="Arial"/>
                <w:sz w:val="20"/>
                <w:szCs w:val="20"/>
              </w:rPr>
              <w:tab/>
              <w:t xml:space="preserve">                                                        Page </w:t>
            </w:r>
            <w:r w:rsidRPr="00362DA6">
              <w:rPr>
                <w:rFonts w:ascii="Arial" w:hAnsi="Arial" w:cs="Arial"/>
                <w:b/>
                <w:bCs/>
                <w:sz w:val="20"/>
                <w:szCs w:val="20"/>
              </w:rPr>
              <w:fldChar w:fldCharType="begin"/>
            </w:r>
            <w:r w:rsidRPr="00362DA6">
              <w:rPr>
                <w:rFonts w:ascii="Arial" w:hAnsi="Arial" w:cs="Arial"/>
                <w:b/>
                <w:bCs/>
                <w:sz w:val="20"/>
                <w:szCs w:val="20"/>
              </w:rPr>
              <w:instrText xml:space="preserve"> PAGE </w:instrText>
            </w:r>
            <w:r w:rsidRPr="00362DA6">
              <w:rPr>
                <w:rFonts w:ascii="Arial" w:hAnsi="Arial" w:cs="Arial"/>
                <w:b/>
                <w:bCs/>
                <w:sz w:val="20"/>
                <w:szCs w:val="20"/>
              </w:rPr>
              <w:fldChar w:fldCharType="separate"/>
            </w:r>
            <w:r w:rsidRPr="00362DA6">
              <w:rPr>
                <w:rFonts w:ascii="Arial" w:hAnsi="Arial" w:cs="Arial"/>
                <w:b/>
                <w:bCs/>
                <w:noProof/>
                <w:sz w:val="20"/>
                <w:szCs w:val="20"/>
              </w:rPr>
              <w:t>5</w:t>
            </w:r>
            <w:r w:rsidRPr="00362DA6">
              <w:rPr>
                <w:rFonts w:ascii="Arial" w:hAnsi="Arial" w:cs="Arial"/>
                <w:b/>
                <w:bCs/>
                <w:sz w:val="20"/>
                <w:szCs w:val="20"/>
              </w:rPr>
              <w:fldChar w:fldCharType="end"/>
            </w:r>
            <w:r w:rsidRPr="00362DA6">
              <w:rPr>
                <w:rFonts w:ascii="Arial" w:hAnsi="Arial" w:cs="Arial"/>
                <w:sz w:val="20"/>
                <w:szCs w:val="20"/>
              </w:rPr>
              <w:t xml:space="preserve"> of </w:t>
            </w:r>
            <w:r w:rsidRPr="00362DA6">
              <w:rPr>
                <w:rFonts w:ascii="Arial" w:hAnsi="Arial" w:cs="Arial"/>
                <w:b/>
                <w:bCs/>
                <w:sz w:val="20"/>
                <w:szCs w:val="20"/>
              </w:rPr>
              <w:fldChar w:fldCharType="begin"/>
            </w:r>
            <w:r w:rsidRPr="00362DA6">
              <w:rPr>
                <w:rFonts w:ascii="Arial" w:hAnsi="Arial" w:cs="Arial"/>
                <w:b/>
                <w:bCs/>
                <w:sz w:val="20"/>
                <w:szCs w:val="20"/>
              </w:rPr>
              <w:instrText xml:space="preserve"> NUMPAGES  </w:instrText>
            </w:r>
            <w:r w:rsidRPr="00362DA6">
              <w:rPr>
                <w:rFonts w:ascii="Arial" w:hAnsi="Arial" w:cs="Arial"/>
                <w:b/>
                <w:bCs/>
                <w:sz w:val="20"/>
                <w:szCs w:val="20"/>
              </w:rPr>
              <w:fldChar w:fldCharType="separate"/>
            </w:r>
            <w:r w:rsidRPr="00362DA6">
              <w:rPr>
                <w:rFonts w:ascii="Arial" w:hAnsi="Arial" w:cs="Arial"/>
                <w:b/>
                <w:bCs/>
                <w:noProof/>
                <w:sz w:val="20"/>
                <w:szCs w:val="20"/>
              </w:rPr>
              <w:t>5</w:t>
            </w:r>
            <w:r w:rsidRPr="00362DA6">
              <w:rPr>
                <w:rFonts w:ascii="Arial" w:hAnsi="Arial" w:cs="Arial"/>
                <w:b/>
                <w:bCs/>
                <w:sz w:val="20"/>
                <w:szCs w:val="20"/>
              </w:rPr>
              <w:fldChar w:fldCharType="end"/>
            </w:r>
          </w:p>
          <w:p w14:paraId="6470AF45" w14:textId="77777777" w:rsidR="00AD2A45" w:rsidRPr="00017E85" w:rsidRDefault="00017E85" w:rsidP="00017E85">
            <w:pPr>
              <w:pStyle w:val="Footer"/>
              <w:spacing w:after="240" w:line="360" w:lineRule="auto"/>
              <w:jc w:val="center"/>
              <w:rPr>
                <w:sz w:val="20"/>
                <w:szCs w:val="20"/>
              </w:rPr>
            </w:pPr>
            <w:r w:rsidRPr="00362DA6">
              <w:rPr>
                <w:rFonts w:ascii="Arial" w:hAnsi="Arial" w:cs="Arial"/>
                <w:sz w:val="18"/>
                <w:szCs w:val="18"/>
              </w:rPr>
              <w:t>John Readings is a fictitious company created for education and training purposes</w:t>
            </w:r>
          </w:p>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9755" w14:textId="77777777" w:rsidR="00AD2A45" w:rsidRDefault="002F6084">
    <w:pPr>
      <w:spacing w:after="0" w:line="396" w:lineRule="auto"/>
      <w:ind w:left="0" w:right="-6" w:firstLine="0"/>
      <w:jc w:val="center"/>
    </w:pPr>
    <w:r>
      <w:rPr>
        <w:noProof/>
        <w:sz w:val="22"/>
      </w:rPr>
      <mc:AlternateContent>
        <mc:Choice Requires="wpg">
          <w:drawing>
            <wp:anchor distT="0" distB="0" distL="114300" distR="114300" simplePos="0" relativeHeight="251660288" behindDoc="0" locked="0" layoutInCell="1" allowOverlap="1" wp14:anchorId="164E40E3" wp14:editId="531BF7F1">
              <wp:simplePos x="0" y="0"/>
              <wp:positionH relativeFrom="page">
                <wp:posOffset>1123493</wp:posOffset>
              </wp:positionH>
              <wp:positionV relativeFrom="page">
                <wp:posOffset>9735007</wp:posOffset>
              </wp:positionV>
              <wp:extent cx="5315077" cy="6096"/>
              <wp:effectExtent l="0" t="0" r="0" b="0"/>
              <wp:wrapSquare wrapText="bothSides"/>
              <wp:docPr id="15894" name="Group 15894"/>
              <wp:cNvGraphicFramePr/>
              <a:graphic xmlns:a="http://schemas.openxmlformats.org/drawingml/2006/main">
                <a:graphicData uri="http://schemas.microsoft.com/office/word/2010/wordprocessingGroup">
                  <wpg:wgp>
                    <wpg:cNvGrpSpPr/>
                    <wpg:grpSpPr>
                      <a:xfrm>
                        <a:off x="0" y="0"/>
                        <a:ext cx="5315077" cy="6096"/>
                        <a:chOff x="0" y="0"/>
                        <a:chExt cx="5315077" cy="6096"/>
                      </a:xfrm>
                    </wpg:grpSpPr>
                    <wps:wsp>
                      <wps:cNvPr id="16077" name="Shape 16077"/>
                      <wps:cNvSpPr/>
                      <wps:spPr>
                        <a:xfrm>
                          <a:off x="0" y="0"/>
                          <a:ext cx="5315077" cy="9144"/>
                        </a:xfrm>
                        <a:custGeom>
                          <a:avLst/>
                          <a:gdLst/>
                          <a:ahLst/>
                          <a:cxnLst/>
                          <a:rect l="0" t="0" r="0" b="0"/>
                          <a:pathLst>
                            <a:path w="5315077" h="9144">
                              <a:moveTo>
                                <a:pt x="0" y="0"/>
                              </a:moveTo>
                              <a:lnTo>
                                <a:pt x="5315077" y="0"/>
                              </a:lnTo>
                              <a:lnTo>
                                <a:pt x="53150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5894" style="width:418.51pt;height:0.47998pt;position:absolute;mso-position-horizontal-relative:page;mso-position-horizontal:absolute;margin-left:88.464pt;mso-position-vertical-relative:page;margin-top:766.536pt;" coordsize="53150,60">
              <v:shape id="Shape 16078" style="position:absolute;width:53150;height:91;left:0;top:0;" coordsize="5315077,9144" path="m0,0l5315077,0l5315077,9144l0,9144l0,0">
                <v:stroke weight="0pt" endcap="flat" joinstyle="miter" miterlimit="10" on="false" color="#000000" opacity="0"/>
                <v:fill on="true" color="#000000"/>
              </v:shape>
              <w10:wrap type="square"/>
            </v:group>
          </w:pict>
        </mc:Fallback>
      </mc:AlternateContent>
    </w:r>
    <w:r>
      <w:rPr>
        <w:rFonts w:ascii="Verdana" w:eastAsia="Verdana" w:hAnsi="Verdana" w:cs="Verdana"/>
        <w:sz w:val="16"/>
      </w:rPr>
      <w:t xml:space="preserve">JOHN READINGS IS A FICTITIOUS COMPANY CREATED FOR EDUCATION &amp; TRAINING PURPOSES ©2011 Developed by The College for Adult Learning          Diploma of HRM </w:t>
    </w:r>
    <w:r>
      <w:rPr>
        <w:rFonts w:ascii="Verdana" w:eastAsia="Verdana" w:hAnsi="Verdana" w:cs="Verdana"/>
        <w:sz w:val="16"/>
      </w:rPr>
      <w:tab/>
      <w:t xml:space="preserve">page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 xml:space="preserve"> of </w:t>
    </w:r>
    <w:r w:rsidR="00AE0760">
      <w:fldChar w:fldCharType="begin"/>
    </w:r>
    <w:r w:rsidR="00AE0760">
      <w:instrText xml:space="preserve"> NUMPAGES   \* MERGEFORMAT </w:instrText>
    </w:r>
    <w:r w:rsidR="00AE0760">
      <w:fldChar w:fldCharType="separate"/>
    </w:r>
    <w:r>
      <w:rPr>
        <w:rFonts w:ascii="Verdana" w:eastAsia="Verdana" w:hAnsi="Verdana" w:cs="Verdana"/>
        <w:sz w:val="16"/>
      </w:rPr>
      <w:t>4</w:t>
    </w:r>
    <w:r w:rsidR="00AE0760">
      <w:rPr>
        <w:rFonts w:ascii="Verdana" w:eastAsia="Verdana" w:hAnsi="Verdana" w:cs="Verdana"/>
        <w:sz w:val="16"/>
      </w:rPr>
      <w:fldChar w:fldCharType="end"/>
    </w:r>
    <w:r>
      <w:rPr>
        <w:rFonts w:ascii="Verdana" w:eastAsia="Verdana" w:hAnsi="Verdana" w:cs="Verdana"/>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1C521" w14:textId="77777777" w:rsidR="00AE0760" w:rsidRDefault="00AE0760">
      <w:pPr>
        <w:spacing w:after="0" w:line="240" w:lineRule="auto"/>
      </w:pPr>
      <w:r>
        <w:separator/>
      </w:r>
    </w:p>
  </w:footnote>
  <w:footnote w:type="continuationSeparator" w:id="0">
    <w:p w14:paraId="3E3D9099" w14:textId="77777777" w:rsidR="00AE0760" w:rsidRDefault="00AE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8B07" w14:textId="77777777" w:rsidR="00AD2A45" w:rsidRDefault="002F6084">
    <w:pPr>
      <w:spacing w:after="0" w:line="259" w:lineRule="auto"/>
      <w:ind w:left="5" w:firstLine="0"/>
      <w:jc w:val="center"/>
    </w:pPr>
    <w:r>
      <w:rPr>
        <w:rFonts w:ascii="Verdana" w:eastAsia="Verdana" w:hAnsi="Verdana" w:cs="Verdana"/>
        <w:b/>
        <w:color w:val="999999"/>
        <w:sz w:val="18"/>
      </w:rPr>
      <w:t xml:space="preserve">John Readings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59BA" w14:textId="77777777" w:rsidR="00362DA6" w:rsidRPr="00EB0EE1" w:rsidRDefault="00362DA6" w:rsidP="00362DA6">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3360" behindDoc="0" locked="0" layoutInCell="1" allowOverlap="1" wp14:anchorId="2E542603" wp14:editId="6D431B3A">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7274A3" w14:textId="77777777" w:rsidR="00362DA6" w:rsidRPr="00250776" w:rsidRDefault="00362DA6" w:rsidP="00362DA6">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FF17577" w14:textId="77777777" w:rsidR="00362DA6" w:rsidRPr="00250776" w:rsidRDefault="00362DA6" w:rsidP="00362DA6">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42603"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567274A3" w14:textId="77777777" w:rsidR="00362DA6" w:rsidRPr="00250776" w:rsidRDefault="00362DA6" w:rsidP="00362DA6">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7FF17577" w14:textId="77777777" w:rsidR="00362DA6" w:rsidRPr="00250776" w:rsidRDefault="00362DA6" w:rsidP="00362DA6">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62336" behindDoc="0" locked="0" layoutInCell="1" allowOverlap="1" wp14:anchorId="42786D9E" wp14:editId="21120F75">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C186FBF" w14:textId="77777777" w:rsidR="00362DA6" w:rsidRDefault="00362DA6" w:rsidP="00362DA6">
                          <w:r w:rsidRPr="00966BA6">
                            <w:rPr>
                              <w:noProof/>
                              <w:lang w:eastAsia="en-AU"/>
                            </w:rPr>
                            <w:drawing>
                              <wp:inline distT="0" distB="0" distL="0" distR="0" wp14:anchorId="76DD912D" wp14:editId="2D17670E">
                                <wp:extent cx="2287270" cy="769409"/>
                                <wp:effectExtent l="152400" t="152400" r="360680" b="3549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86D9E" id="Text Box 1" o:spid="_x0000_s1027" type="#_x0000_t202" style="position:absolute;left:0;text-align:left;margin-left:287.2pt;margin-top:-34.1pt;width:201.75pt;height: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0C186FBF" w14:textId="77777777" w:rsidR="00362DA6" w:rsidRDefault="00362DA6" w:rsidP="00362DA6">
                    <w:r w:rsidRPr="00966BA6">
                      <w:rPr>
                        <w:noProof/>
                        <w:lang w:eastAsia="en-AU"/>
                      </w:rPr>
                      <w:drawing>
                        <wp:inline distT="0" distB="0" distL="0" distR="0" wp14:anchorId="76DD912D" wp14:editId="2D17670E">
                          <wp:extent cx="2287270" cy="769409"/>
                          <wp:effectExtent l="152400" t="152400" r="360680" b="35496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12205BF6" w14:textId="7D6CC4F3" w:rsidR="00C81F86" w:rsidRPr="00AE0B20" w:rsidRDefault="00C81F86" w:rsidP="00C81F86">
    <w:pPr>
      <w:pStyle w:val="Header"/>
      <w:tabs>
        <w:tab w:val="left" w:pos="6195"/>
      </w:tabs>
      <w:rPr>
        <w:rFonts w:ascii="Calibri" w:hAnsi="Calibri"/>
        <w:b/>
      </w:rPr>
    </w:pPr>
    <w:r>
      <w:rPr>
        <w:rFonts w:ascii="Calibri" w:hAnsi="Calibri"/>
        <w:b/>
      </w:rPr>
      <w:tab/>
    </w:r>
  </w:p>
  <w:p w14:paraId="1799CC7A" w14:textId="77777777" w:rsidR="00AD2A45" w:rsidRDefault="00AD2A45" w:rsidP="00362DA6">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D4B3" w14:textId="77777777" w:rsidR="00AD2A45" w:rsidRDefault="002F6084">
    <w:pPr>
      <w:spacing w:after="0" w:line="259" w:lineRule="auto"/>
      <w:ind w:left="5" w:firstLine="0"/>
      <w:jc w:val="center"/>
    </w:pPr>
    <w:r>
      <w:rPr>
        <w:rFonts w:ascii="Verdana" w:eastAsia="Verdana" w:hAnsi="Verdana" w:cs="Verdana"/>
        <w:b/>
        <w:color w:val="999999"/>
        <w:sz w:val="18"/>
      </w:rPr>
      <w:t xml:space="preserve">John Readings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6E42"/>
    <w:multiLevelType w:val="hybridMultilevel"/>
    <w:tmpl w:val="4EE8A524"/>
    <w:lvl w:ilvl="0" w:tplc="059CA5C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52013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409E7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B4B2A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28C36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3213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76591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30E40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16221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822ADD"/>
    <w:multiLevelType w:val="hybridMultilevel"/>
    <w:tmpl w:val="C2BC547E"/>
    <w:lvl w:ilvl="0" w:tplc="7BDC4A78">
      <w:start w:val="1"/>
      <w:numFmt w:val="decimal"/>
      <w:lvlText w:val="%1."/>
      <w:lvlJc w:val="left"/>
      <w:pPr>
        <w:ind w:left="72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EE2A7BA">
      <w:start w:val="1"/>
      <w:numFmt w:val="lowerLetter"/>
      <w:lvlText w:val="%2."/>
      <w:lvlJc w:val="left"/>
      <w:pPr>
        <w:ind w:left="108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B34422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ECEA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508D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3C7F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CE479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0A14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8EB1B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C3840FE"/>
    <w:multiLevelType w:val="hybridMultilevel"/>
    <w:tmpl w:val="3104DBC0"/>
    <w:lvl w:ilvl="0" w:tplc="0F12A990">
      <w:start w:val="1"/>
      <w:numFmt w:val="bullet"/>
      <w:lvlText w:val=""/>
      <w:lvlJc w:val="left"/>
      <w:pPr>
        <w:ind w:left="705"/>
      </w:pPr>
      <w:rPr>
        <w:rFonts w:ascii="Symbol" w:hAnsi="Symbol" w:hint="default"/>
        <w:b w:val="0"/>
        <w:i w:val="0"/>
        <w:strike w:val="0"/>
        <w:dstrike w:val="0"/>
        <w:color w:val="auto"/>
        <w:sz w:val="22"/>
        <w:szCs w:val="22"/>
        <w:u w:val="none" w:color="000000"/>
        <w:bdr w:val="none" w:sz="0" w:space="0" w:color="auto"/>
        <w:shd w:val="clear" w:color="auto" w:fill="auto"/>
        <w:vertAlign w:val="baseline"/>
      </w:rPr>
    </w:lvl>
    <w:lvl w:ilvl="1" w:tplc="82520134">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409E7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B4B2A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28C36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32131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765912">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30E40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16221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Bpw+/oh/vh/uTVhi+VyweyqHIiMVgHhLmcFeNmiYfYffcFYcjG2saUETBvQ5mUERAcgQGMDXMySZm7EhhWJlag==" w:salt="3FjLc6k1pGp3HZvfCY2Qq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45"/>
    <w:rsid w:val="00017E85"/>
    <w:rsid w:val="00030630"/>
    <w:rsid w:val="001443FB"/>
    <w:rsid w:val="001B2948"/>
    <w:rsid w:val="001D699D"/>
    <w:rsid w:val="002F6084"/>
    <w:rsid w:val="00362DA6"/>
    <w:rsid w:val="005019C9"/>
    <w:rsid w:val="0065435C"/>
    <w:rsid w:val="006C73F7"/>
    <w:rsid w:val="00783819"/>
    <w:rsid w:val="00842EE7"/>
    <w:rsid w:val="009A2667"/>
    <w:rsid w:val="00AD2A45"/>
    <w:rsid w:val="00AE0760"/>
    <w:rsid w:val="00B62261"/>
    <w:rsid w:val="00BF3DAD"/>
    <w:rsid w:val="00C80A46"/>
    <w:rsid w:val="00C81F86"/>
    <w:rsid w:val="00CB01B2"/>
    <w:rsid w:val="00D52F2A"/>
    <w:rsid w:val="00DB3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2618"/>
  <w15:docId w15:val="{2F18B63F-C70E-4F02-B5ED-FF230AC1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0"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4"/>
      <w:ind w:left="10" w:hanging="10"/>
      <w:outlineLvl w:val="0"/>
    </w:pPr>
    <w:rPr>
      <w:rFonts w:ascii="Calibri" w:eastAsia="Calibri" w:hAnsi="Calibri" w:cs="Calibri"/>
      <w:b/>
      <w:i/>
      <w:color w:val="993300"/>
      <w:sz w:val="32"/>
    </w:rPr>
  </w:style>
  <w:style w:type="paragraph" w:styleId="Heading2">
    <w:name w:val="heading 2"/>
    <w:next w:val="Normal"/>
    <w:link w:val="Heading2Char"/>
    <w:uiPriority w:val="9"/>
    <w:unhideWhenUsed/>
    <w:qFormat/>
    <w:pPr>
      <w:keepNext/>
      <w:keepLines/>
      <w:spacing w:after="77"/>
      <w:ind w:left="576" w:hanging="10"/>
      <w:outlineLvl w:val="1"/>
    </w:pPr>
    <w:rPr>
      <w:rFonts w:ascii="Calibri" w:eastAsia="Calibri" w:hAnsi="Calibri" w:cs="Calibri"/>
      <w:b/>
      <w:color w:val="9933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993300"/>
      <w:sz w:val="26"/>
    </w:rPr>
  </w:style>
  <w:style w:type="character" w:customStyle="1" w:styleId="Heading1Char">
    <w:name w:val="Heading 1 Char"/>
    <w:link w:val="Heading1"/>
    <w:rPr>
      <w:rFonts w:ascii="Calibri" w:eastAsia="Calibri" w:hAnsi="Calibri" w:cs="Calibri"/>
      <w:b/>
      <w:i/>
      <w:color w:val="993300"/>
      <w:sz w:val="32"/>
    </w:rPr>
  </w:style>
  <w:style w:type="paragraph" w:styleId="Header">
    <w:name w:val="header"/>
    <w:basedOn w:val="Normal"/>
    <w:link w:val="HeaderChar"/>
    <w:uiPriority w:val="99"/>
    <w:unhideWhenUsed/>
    <w:rsid w:val="00C81F86"/>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C81F86"/>
    <w:rPr>
      <w:rFonts w:cs="Times New Roman"/>
      <w:lang w:val="en-US" w:eastAsia="en-US"/>
    </w:rPr>
  </w:style>
  <w:style w:type="paragraph" w:styleId="Footer">
    <w:name w:val="footer"/>
    <w:basedOn w:val="Normal"/>
    <w:link w:val="FooterChar"/>
    <w:uiPriority w:val="99"/>
    <w:unhideWhenUsed/>
    <w:rsid w:val="00C81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F86"/>
    <w:rPr>
      <w:rFonts w:ascii="Calibri" w:eastAsia="Calibri" w:hAnsi="Calibri" w:cs="Calibri"/>
      <w:color w:val="000000"/>
      <w:sz w:val="24"/>
    </w:rPr>
  </w:style>
  <w:style w:type="table" w:styleId="TableGrid">
    <w:name w:val="Table Grid"/>
    <w:basedOn w:val="TableNormal"/>
    <w:uiPriority w:val="39"/>
    <w:rsid w:val="006C7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2DA6"/>
    <w:pPr>
      <w:spacing w:before="100" w:beforeAutospacing="1" w:after="100" w:afterAutospacing="1" w:line="240" w:lineRule="auto"/>
      <w:ind w:left="0" w:firstLine="0"/>
    </w:pPr>
    <w:rPr>
      <w:rFonts w:ascii="Times New Roman" w:eastAsia="Times New Roman" w:hAnsi="Times New Roman" w:cs="Times New Roman"/>
      <w:color w:val="auto"/>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1107</Words>
  <Characters>6313</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Aklhsd</vt:lpstr>
    </vt:vector>
  </TitlesOfParts>
  <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Aklhsd</dc:title>
  <dc:subject/>
  <dc:creator>Barry Reeves</dc:creator>
  <cp:keywords/>
  <cp:lastModifiedBy>Sarah Sabell</cp:lastModifiedBy>
  <cp:revision>17</cp:revision>
  <dcterms:created xsi:type="dcterms:W3CDTF">2017-12-11T03:40:00Z</dcterms:created>
  <dcterms:modified xsi:type="dcterms:W3CDTF">2019-07-09T10:37:00Z</dcterms:modified>
</cp:coreProperties>
</file>