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556" w:rsidRPr="00AD3939" w:rsidRDefault="00FD7556" w:rsidP="000D57E3">
      <w:pPr>
        <w:pStyle w:val="Heading2"/>
        <w:pBdr>
          <w:bottom w:val="single" w:sz="4" w:space="1" w:color="auto"/>
        </w:pBdr>
        <w:spacing w:before="320" w:after="320"/>
        <w:jc w:val="both"/>
        <w:rPr>
          <w:rFonts w:ascii="Arial" w:hAnsi="Arial"/>
        </w:rPr>
      </w:pPr>
      <w:bookmarkStart w:id="0" w:name="_Toc392837037"/>
      <w:bookmarkStart w:id="1" w:name="_Toc488914053"/>
      <w:bookmarkStart w:id="2" w:name="_Toc392837038"/>
      <w:bookmarkStart w:id="3" w:name="_Toc488914057"/>
      <w:r w:rsidRPr="00AD3939">
        <w:rPr>
          <w:rFonts w:ascii="Arial" w:hAnsi="Arial"/>
        </w:rPr>
        <w:t xml:space="preserve">Summary of </w:t>
      </w:r>
      <w:r w:rsidR="00AD3939" w:rsidRPr="00AD3939">
        <w:rPr>
          <w:rFonts w:ascii="Arial" w:hAnsi="Arial"/>
        </w:rPr>
        <w:t>Key Employee Roles</w:t>
      </w:r>
      <w:bookmarkEnd w:id="0"/>
      <w:bookmarkEnd w:id="1"/>
    </w:p>
    <w:p w:rsidR="00AB3B9E" w:rsidRPr="000D57E3" w:rsidRDefault="00D626EE" w:rsidP="000D57E3">
      <w:pPr>
        <w:jc w:val="both"/>
        <w:rPr>
          <w:rFonts w:ascii="Arial" w:hAnsi="Arial" w:cs="Arial"/>
          <w:b/>
          <w:sz w:val="24"/>
          <w:szCs w:val="24"/>
        </w:rPr>
      </w:pPr>
      <w:r w:rsidRPr="000D57E3">
        <w:rPr>
          <w:rFonts w:ascii="Arial" w:hAnsi="Arial" w:cs="Arial"/>
          <w:b/>
          <w:sz w:val="24"/>
          <w:szCs w:val="24"/>
        </w:rPr>
        <w:t>Bookstore</w:t>
      </w:r>
      <w:r w:rsidR="00AB3B9E" w:rsidRPr="000D57E3">
        <w:rPr>
          <w:rFonts w:ascii="Arial" w:hAnsi="Arial" w:cs="Arial"/>
          <w:b/>
          <w:sz w:val="24"/>
          <w:szCs w:val="24"/>
        </w:rPr>
        <w:t xml:space="preserve"> Staff</w:t>
      </w:r>
    </w:p>
    <w:p w:rsidR="002A7CE2" w:rsidRPr="00AD3939" w:rsidRDefault="002A7CE2" w:rsidP="000D57E3">
      <w:pPr>
        <w:pStyle w:val="ListParagraph"/>
        <w:numPr>
          <w:ilvl w:val="0"/>
          <w:numId w:val="4"/>
        </w:numPr>
        <w:jc w:val="both"/>
        <w:rPr>
          <w:rFonts w:ascii="Arial" w:hAnsi="Arial" w:cs="Arial"/>
        </w:rPr>
      </w:pPr>
      <w:r w:rsidRPr="00AD3939">
        <w:rPr>
          <w:rFonts w:ascii="Arial" w:hAnsi="Arial" w:cs="Arial"/>
        </w:rPr>
        <w:t>State Managers</w:t>
      </w:r>
    </w:p>
    <w:p w:rsidR="00FD7556" w:rsidRPr="00AD3939" w:rsidRDefault="002A7CE2" w:rsidP="000D57E3">
      <w:pPr>
        <w:pStyle w:val="ListParagraph"/>
        <w:numPr>
          <w:ilvl w:val="0"/>
          <w:numId w:val="4"/>
        </w:numPr>
        <w:jc w:val="both"/>
        <w:rPr>
          <w:rFonts w:ascii="Arial" w:hAnsi="Arial" w:cs="Arial"/>
        </w:rPr>
      </w:pPr>
      <w:r w:rsidRPr="00AD3939">
        <w:rPr>
          <w:rFonts w:ascii="Arial" w:hAnsi="Arial" w:cs="Arial"/>
        </w:rPr>
        <w:t xml:space="preserve">Store </w:t>
      </w:r>
      <w:r w:rsidR="00D626EE" w:rsidRPr="00AD3939">
        <w:rPr>
          <w:rFonts w:ascii="Arial" w:hAnsi="Arial" w:cs="Arial"/>
        </w:rPr>
        <w:t>Managers</w:t>
      </w:r>
      <w:r w:rsidR="00AB3B9E" w:rsidRPr="00AD3939">
        <w:rPr>
          <w:rFonts w:ascii="Arial" w:hAnsi="Arial" w:cs="Arial"/>
        </w:rPr>
        <w:t xml:space="preserve"> (retail)</w:t>
      </w:r>
    </w:p>
    <w:p w:rsidR="008C63E7" w:rsidRPr="00AD3939" w:rsidRDefault="008C63E7" w:rsidP="000D57E3">
      <w:pPr>
        <w:pStyle w:val="ListParagraph"/>
        <w:numPr>
          <w:ilvl w:val="0"/>
          <w:numId w:val="4"/>
        </w:numPr>
        <w:jc w:val="both"/>
        <w:rPr>
          <w:rFonts w:ascii="Arial" w:hAnsi="Arial" w:cs="Arial"/>
        </w:rPr>
      </w:pPr>
      <w:r w:rsidRPr="00AD3939">
        <w:rPr>
          <w:rFonts w:ascii="Arial" w:hAnsi="Arial" w:cs="Arial"/>
        </w:rPr>
        <w:t>Team leaders (Bookstores</w:t>
      </w:r>
      <w:r w:rsidR="00AB3B9E" w:rsidRPr="00AD3939">
        <w:rPr>
          <w:rFonts w:ascii="Arial" w:hAnsi="Arial" w:cs="Arial"/>
        </w:rPr>
        <w:t>/ retail</w:t>
      </w:r>
      <w:r w:rsidRPr="00AD3939">
        <w:rPr>
          <w:rFonts w:ascii="Arial" w:hAnsi="Arial" w:cs="Arial"/>
        </w:rPr>
        <w:t>)</w:t>
      </w:r>
    </w:p>
    <w:p w:rsidR="008C63E7" w:rsidRPr="00AD3939" w:rsidRDefault="008C63E7" w:rsidP="000D57E3">
      <w:pPr>
        <w:pStyle w:val="ListParagraph"/>
        <w:numPr>
          <w:ilvl w:val="0"/>
          <w:numId w:val="4"/>
        </w:numPr>
        <w:jc w:val="both"/>
        <w:rPr>
          <w:rFonts w:ascii="Arial" w:hAnsi="Arial" w:cs="Arial"/>
        </w:rPr>
      </w:pPr>
      <w:r w:rsidRPr="00AD3939">
        <w:rPr>
          <w:rFonts w:ascii="Arial" w:hAnsi="Arial" w:cs="Arial"/>
        </w:rPr>
        <w:t>Sales/customer service reps (Bookstores</w:t>
      </w:r>
      <w:r w:rsidR="00AB3B9E" w:rsidRPr="00AD3939">
        <w:rPr>
          <w:rFonts w:ascii="Arial" w:hAnsi="Arial" w:cs="Arial"/>
        </w:rPr>
        <w:t>/ retail</w:t>
      </w:r>
      <w:r w:rsidRPr="00AD3939">
        <w:rPr>
          <w:rFonts w:ascii="Arial" w:hAnsi="Arial" w:cs="Arial"/>
        </w:rPr>
        <w:t>)</w:t>
      </w:r>
    </w:p>
    <w:p w:rsidR="00AB3B9E" w:rsidRPr="00AD3939" w:rsidRDefault="00AD3939" w:rsidP="000D57E3">
      <w:pPr>
        <w:tabs>
          <w:tab w:val="left" w:pos="1725"/>
        </w:tabs>
        <w:jc w:val="both"/>
        <w:rPr>
          <w:rFonts w:ascii="Arial" w:hAnsi="Arial" w:cs="Arial"/>
        </w:rPr>
      </w:pPr>
      <w:r w:rsidRPr="00AD3939">
        <w:rPr>
          <w:rFonts w:ascii="Arial" w:hAnsi="Arial" w:cs="Arial"/>
        </w:rPr>
        <w:tab/>
      </w:r>
    </w:p>
    <w:p w:rsidR="00A35002" w:rsidRPr="000D57E3" w:rsidRDefault="00AB3B9E" w:rsidP="000D57E3">
      <w:pPr>
        <w:jc w:val="both"/>
        <w:rPr>
          <w:rFonts w:ascii="Arial" w:hAnsi="Arial" w:cs="Arial"/>
          <w:b/>
          <w:sz w:val="24"/>
          <w:szCs w:val="24"/>
        </w:rPr>
      </w:pPr>
      <w:r w:rsidRPr="000D57E3">
        <w:rPr>
          <w:rFonts w:ascii="Arial" w:hAnsi="Arial" w:cs="Arial"/>
          <w:b/>
          <w:sz w:val="24"/>
          <w:szCs w:val="24"/>
        </w:rPr>
        <w:t xml:space="preserve">Warehouse </w:t>
      </w:r>
      <w:r w:rsidR="00A35002" w:rsidRPr="000D57E3">
        <w:rPr>
          <w:rFonts w:ascii="Arial" w:hAnsi="Arial" w:cs="Arial"/>
          <w:b/>
          <w:sz w:val="24"/>
          <w:szCs w:val="24"/>
        </w:rPr>
        <w:t>Staff</w:t>
      </w:r>
    </w:p>
    <w:p w:rsidR="00AB3B9E" w:rsidRPr="00AD3939" w:rsidRDefault="00AB3B9E" w:rsidP="000D57E3">
      <w:pPr>
        <w:pStyle w:val="ListParagraph"/>
        <w:numPr>
          <w:ilvl w:val="0"/>
          <w:numId w:val="5"/>
        </w:numPr>
        <w:jc w:val="both"/>
        <w:rPr>
          <w:rFonts w:ascii="Arial" w:hAnsi="Arial" w:cs="Arial"/>
        </w:rPr>
      </w:pPr>
      <w:r w:rsidRPr="00AD3939">
        <w:rPr>
          <w:rFonts w:ascii="Arial" w:hAnsi="Arial" w:cs="Arial"/>
        </w:rPr>
        <w:t>General workers</w:t>
      </w:r>
    </w:p>
    <w:p w:rsidR="00AB3B9E" w:rsidRPr="00AD3939" w:rsidRDefault="00AB3B9E" w:rsidP="000D57E3">
      <w:pPr>
        <w:pStyle w:val="ListParagraph"/>
        <w:numPr>
          <w:ilvl w:val="0"/>
          <w:numId w:val="5"/>
        </w:numPr>
        <w:jc w:val="both"/>
        <w:rPr>
          <w:rFonts w:ascii="Arial" w:hAnsi="Arial" w:cs="Arial"/>
        </w:rPr>
      </w:pPr>
      <w:r w:rsidRPr="00AD3939">
        <w:rPr>
          <w:rFonts w:ascii="Arial" w:hAnsi="Arial" w:cs="Arial"/>
        </w:rPr>
        <w:t>Team leaders</w:t>
      </w:r>
    </w:p>
    <w:p w:rsidR="00A35002" w:rsidRPr="00AD3939" w:rsidRDefault="00A35002" w:rsidP="000D57E3">
      <w:pPr>
        <w:pStyle w:val="ListParagraph"/>
        <w:numPr>
          <w:ilvl w:val="0"/>
          <w:numId w:val="5"/>
        </w:numPr>
        <w:jc w:val="both"/>
        <w:rPr>
          <w:rFonts w:ascii="Arial" w:hAnsi="Arial" w:cs="Arial"/>
        </w:rPr>
      </w:pPr>
      <w:r w:rsidRPr="00AD3939">
        <w:rPr>
          <w:rFonts w:ascii="Arial" w:hAnsi="Arial" w:cs="Arial"/>
        </w:rPr>
        <w:t>Pickers/Packers</w:t>
      </w:r>
    </w:p>
    <w:p w:rsidR="00A35002" w:rsidRPr="00AD3939" w:rsidRDefault="00A35002" w:rsidP="000D57E3">
      <w:pPr>
        <w:pStyle w:val="ListParagraph"/>
        <w:numPr>
          <w:ilvl w:val="0"/>
          <w:numId w:val="5"/>
        </w:numPr>
        <w:jc w:val="both"/>
        <w:rPr>
          <w:rFonts w:ascii="Arial" w:hAnsi="Arial" w:cs="Arial"/>
        </w:rPr>
      </w:pPr>
      <w:r w:rsidRPr="00AD3939">
        <w:rPr>
          <w:rFonts w:ascii="Arial" w:hAnsi="Arial" w:cs="Arial"/>
        </w:rPr>
        <w:t>Drivers</w:t>
      </w:r>
    </w:p>
    <w:p w:rsidR="003F38B7" w:rsidRPr="00AD3939" w:rsidRDefault="003F38B7" w:rsidP="000D57E3">
      <w:pPr>
        <w:pStyle w:val="ListParagraph"/>
        <w:numPr>
          <w:ilvl w:val="0"/>
          <w:numId w:val="5"/>
        </w:numPr>
        <w:jc w:val="both"/>
        <w:rPr>
          <w:rFonts w:ascii="Arial" w:hAnsi="Arial" w:cs="Arial"/>
        </w:rPr>
      </w:pPr>
      <w:r w:rsidRPr="00AD3939">
        <w:rPr>
          <w:rFonts w:ascii="Arial" w:hAnsi="Arial" w:cs="Arial"/>
        </w:rPr>
        <w:t>Machinery Operators</w:t>
      </w:r>
    </w:p>
    <w:p w:rsidR="003F38B7" w:rsidRPr="00AD3939" w:rsidRDefault="003F38B7" w:rsidP="000D57E3">
      <w:pPr>
        <w:pStyle w:val="ListParagraph"/>
        <w:numPr>
          <w:ilvl w:val="0"/>
          <w:numId w:val="5"/>
        </w:numPr>
        <w:jc w:val="both"/>
        <w:rPr>
          <w:rFonts w:ascii="Arial" w:hAnsi="Arial" w:cs="Arial"/>
        </w:rPr>
      </w:pPr>
      <w:r w:rsidRPr="00AD3939">
        <w:rPr>
          <w:rFonts w:ascii="Arial" w:hAnsi="Arial" w:cs="Arial"/>
        </w:rPr>
        <w:t>Maintenance</w:t>
      </w:r>
    </w:p>
    <w:p w:rsidR="00A35002" w:rsidRPr="00AD3939" w:rsidRDefault="00A35002" w:rsidP="000D57E3">
      <w:pPr>
        <w:pStyle w:val="ListParagraph"/>
        <w:numPr>
          <w:ilvl w:val="0"/>
          <w:numId w:val="5"/>
        </w:numPr>
        <w:jc w:val="both"/>
        <w:rPr>
          <w:rFonts w:ascii="Arial" w:hAnsi="Arial" w:cs="Arial"/>
        </w:rPr>
      </w:pPr>
      <w:r w:rsidRPr="00AD3939">
        <w:rPr>
          <w:rFonts w:ascii="Arial" w:hAnsi="Arial" w:cs="Arial"/>
        </w:rPr>
        <w:t>WHS reps &amp; QA advisors</w:t>
      </w:r>
    </w:p>
    <w:p w:rsidR="00FF7773" w:rsidRPr="00AD3939" w:rsidRDefault="00FF7773" w:rsidP="000D57E3">
      <w:pPr>
        <w:jc w:val="both"/>
        <w:rPr>
          <w:rFonts w:ascii="Arial" w:hAnsi="Arial" w:cs="Arial"/>
        </w:rPr>
      </w:pPr>
    </w:p>
    <w:p w:rsidR="00FF7773" w:rsidRPr="000D57E3" w:rsidRDefault="00FF7773" w:rsidP="000D57E3">
      <w:pPr>
        <w:jc w:val="both"/>
        <w:rPr>
          <w:rFonts w:ascii="Arial" w:hAnsi="Arial" w:cs="Arial"/>
          <w:b/>
          <w:sz w:val="24"/>
          <w:szCs w:val="24"/>
        </w:rPr>
      </w:pPr>
      <w:r w:rsidRPr="000D57E3">
        <w:rPr>
          <w:rFonts w:ascii="Arial" w:hAnsi="Arial" w:cs="Arial"/>
          <w:b/>
          <w:sz w:val="24"/>
          <w:szCs w:val="24"/>
        </w:rPr>
        <w:t>Head Office</w:t>
      </w:r>
    </w:p>
    <w:p w:rsidR="00FF7773" w:rsidRPr="00AD3939" w:rsidRDefault="00FF7773" w:rsidP="000D57E3">
      <w:pPr>
        <w:pStyle w:val="ListParagraph"/>
        <w:numPr>
          <w:ilvl w:val="0"/>
          <w:numId w:val="6"/>
        </w:numPr>
        <w:jc w:val="both"/>
        <w:rPr>
          <w:rFonts w:ascii="Arial" w:hAnsi="Arial" w:cs="Arial"/>
        </w:rPr>
      </w:pPr>
      <w:r w:rsidRPr="00AD3939">
        <w:rPr>
          <w:rFonts w:ascii="Arial" w:hAnsi="Arial" w:cs="Arial"/>
        </w:rPr>
        <w:t>HR consultants</w:t>
      </w:r>
    </w:p>
    <w:p w:rsidR="00FF7773" w:rsidRPr="00AD3939" w:rsidRDefault="00FF7773" w:rsidP="000D57E3">
      <w:pPr>
        <w:pStyle w:val="ListParagraph"/>
        <w:numPr>
          <w:ilvl w:val="0"/>
          <w:numId w:val="6"/>
        </w:numPr>
        <w:jc w:val="both"/>
        <w:rPr>
          <w:rFonts w:ascii="Arial" w:hAnsi="Arial" w:cs="Arial"/>
        </w:rPr>
      </w:pPr>
      <w:r w:rsidRPr="00AD3939">
        <w:rPr>
          <w:rFonts w:ascii="Arial" w:hAnsi="Arial" w:cs="Arial"/>
        </w:rPr>
        <w:t>Administrators (general)</w:t>
      </w:r>
    </w:p>
    <w:p w:rsidR="00FF7773" w:rsidRPr="00AD3939" w:rsidRDefault="00FF7773" w:rsidP="000D57E3">
      <w:pPr>
        <w:pStyle w:val="ListParagraph"/>
        <w:numPr>
          <w:ilvl w:val="0"/>
          <w:numId w:val="6"/>
        </w:numPr>
        <w:jc w:val="both"/>
        <w:rPr>
          <w:rFonts w:ascii="Arial" w:hAnsi="Arial" w:cs="Arial"/>
        </w:rPr>
      </w:pPr>
      <w:r w:rsidRPr="00AD3939">
        <w:rPr>
          <w:rFonts w:ascii="Arial" w:hAnsi="Arial" w:cs="Arial"/>
        </w:rPr>
        <w:t>Payroll, HR and Finance officers</w:t>
      </w:r>
    </w:p>
    <w:p w:rsidR="008D3BF5" w:rsidRPr="00AD3939" w:rsidRDefault="008D3BF5" w:rsidP="000D57E3">
      <w:pPr>
        <w:pStyle w:val="ListParagraph"/>
        <w:numPr>
          <w:ilvl w:val="0"/>
          <w:numId w:val="6"/>
        </w:numPr>
        <w:jc w:val="both"/>
        <w:rPr>
          <w:rFonts w:ascii="Arial" w:hAnsi="Arial" w:cs="Arial"/>
        </w:rPr>
      </w:pPr>
      <w:r w:rsidRPr="00AD3939">
        <w:rPr>
          <w:rFonts w:ascii="Arial" w:hAnsi="Arial" w:cs="Arial"/>
        </w:rPr>
        <w:t>Marketing team leaders</w:t>
      </w:r>
    </w:p>
    <w:p w:rsidR="008D3BF5" w:rsidRPr="00AD3939" w:rsidRDefault="008D3BF5" w:rsidP="000D57E3">
      <w:pPr>
        <w:pStyle w:val="ListParagraph"/>
        <w:numPr>
          <w:ilvl w:val="0"/>
          <w:numId w:val="6"/>
        </w:numPr>
        <w:jc w:val="both"/>
        <w:rPr>
          <w:rFonts w:ascii="Arial" w:hAnsi="Arial" w:cs="Arial"/>
        </w:rPr>
      </w:pPr>
      <w:r w:rsidRPr="00AD3939">
        <w:rPr>
          <w:rFonts w:ascii="Arial" w:hAnsi="Arial" w:cs="Arial"/>
        </w:rPr>
        <w:t>Sales/Marketing Consultants</w:t>
      </w:r>
    </w:p>
    <w:p w:rsidR="008D3BF5" w:rsidRPr="00AD3939" w:rsidRDefault="008D3BF5" w:rsidP="000D57E3">
      <w:pPr>
        <w:pStyle w:val="ListParagraph"/>
        <w:numPr>
          <w:ilvl w:val="0"/>
          <w:numId w:val="6"/>
        </w:numPr>
        <w:jc w:val="both"/>
        <w:rPr>
          <w:rFonts w:ascii="Arial" w:hAnsi="Arial" w:cs="Arial"/>
        </w:rPr>
      </w:pPr>
      <w:r w:rsidRPr="00AD3939">
        <w:rPr>
          <w:rFonts w:ascii="Arial" w:hAnsi="Arial" w:cs="Arial"/>
        </w:rPr>
        <w:t>Logistics/Purchasing Officers</w:t>
      </w:r>
    </w:p>
    <w:p w:rsidR="002A7CE2" w:rsidRPr="00AD3939" w:rsidRDefault="002A7CE2" w:rsidP="000D57E3">
      <w:pPr>
        <w:pStyle w:val="ListParagraph"/>
        <w:numPr>
          <w:ilvl w:val="0"/>
          <w:numId w:val="6"/>
        </w:numPr>
        <w:jc w:val="both"/>
        <w:rPr>
          <w:rFonts w:ascii="Arial" w:hAnsi="Arial" w:cs="Arial"/>
        </w:rPr>
      </w:pPr>
      <w:r w:rsidRPr="00AD3939">
        <w:rPr>
          <w:rFonts w:ascii="Arial" w:hAnsi="Arial" w:cs="Arial"/>
        </w:rPr>
        <w:t>ICT technical staff</w:t>
      </w:r>
    </w:p>
    <w:p w:rsidR="002A7CE2" w:rsidRPr="00AD3939" w:rsidRDefault="002A7CE2" w:rsidP="000D57E3">
      <w:pPr>
        <w:pStyle w:val="ListParagraph"/>
        <w:numPr>
          <w:ilvl w:val="0"/>
          <w:numId w:val="6"/>
        </w:numPr>
        <w:jc w:val="both"/>
        <w:rPr>
          <w:rFonts w:ascii="Arial" w:hAnsi="Arial" w:cs="Arial"/>
        </w:rPr>
      </w:pPr>
      <w:r w:rsidRPr="00AD3939">
        <w:rPr>
          <w:rFonts w:ascii="Arial" w:hAnsi="Arial" w:cs="Arial"/>
        </w:rPr>
        <w:t>Senior Managers and CEO</w:t>
      </w:r>
    </w:p>
    <w:p w:rsidR="00A35002" w:rsidRDefault="00A35002" w:rsidP="000D57E3">
      <w:pPr>
        <w:pStyle w:val="ListParagraph"/>
        <w:jc w:val="both"/>
        <w:rPr>
          <w:rFonts w:ascii="Arial" w:hAnsi="Arial" w:cs="Arial"/>
        </w:rPr>
      </w:pPr>
    </w:p>
    <w:p w:rsidR="000D57E3" w:rsidRPr="00AD3939" w:rsidRDefault="000D57E3" w:rsidP="000D57E3">
      <w:pPr>
        <w:pStyle w:val="ListParagraph"/>
        <w:jc w:val="both"/>
        <w:rPr>
          <w:rFonts w:ascii="Arial" w:hAnsi="Arial" w:cs="Arial"/>
        </w:rPr>
      </w:pPr>
    </w:p>
    <w:p w:rsidR="00FD7556" w:rsidRPr="00AD3939" w:rsidRDefault="00FD7556" w:rsidP="000D57E3">
      <w:pPr>
        <w:pStyle w:val="Heading2"/>
        <w:jc w:val="both"/>
        <w:rPr>
          <w:rFonts w:ascii="Arial" w:hAnsi="Arial"/>
        </w:rPr>
      </w:pPr>
      <w:r w:rsidRPr="00AD3939">
        <w:rPr>
          <w:rFonts w:ascii="Arial" w:hAnsi="Arial"/>
        </w:rPr>
        <w:t xml:space="preserve">Current </w:t>
      </w:r>
      <w:r w:rsidR="00AD3939" w:rsidRPr="00AD3939">
        <w:rPr>
          <w:rFonts w:ascii="Arial" w:hAnsi="Arial"/>
        </w:rPr>
        <w:t>Employee Relations Climate</w:t>
      </w:r>
      <w:bookmarkEnd w:id="2"/>
      <w:bookmarkEnd w:id="3"/>
    </w:p>
    <w:p w:rsidR="00FD7556" w:rsidRPr="00AD3939" w:rsidRDefault="00FD7556" w:rsidP="000D57E3">
      <w:pPr>
        <w:pStyle w:val="Heading3"/>
        <w:jc w:val="both"/>
        <w:rPr>
          <w:rFonts w:ascii="Arial" w:hAnsi="Arial"/>
        </w:rPr>
      </w:pPr>
      <w:bookmarkStart w:id="4" w:name="_Toc392837039"/>
      <w:bookmarkStart w:id="5" w:name="_Toc488914058"/>
      <w:r w:rsidRPr="00AD3939">
        <w:rPr>
          <w:rFonts w:ascii="Arial" w:hAnsi="Arial"/>
        </w:rPr>
        <w:t xml:space="preserve">Staff </w:t>
      </w:r>
      <w:r w:rsidR="000D57E3" w:rsidRPr="00AD3939">
        <w:rPr>
          <w:rFonts w:ascii="Arial" w:hAnsi="Arial"/>
        </w:rPr>
        <w:t>Turnover</w:t>
      </w:r>
      <w:bookmarkEnd w:id="4"/>
      <w:bookmarkEnd w:id="5"/>
    </w:p>
    <w:p w:rsidR="00FD7556" w:rsidRPr="00AD3939" w:rsidRDefault="0049716D" w:rsidP="000D57E3">
      <w:pPr>
        <w:pStyle w:val="ListParagraph"/>
        <w:numPr>
          <w:ilvl w:val="0"/>
          <w:numId w:val="1"/>
        </w:numPr>
        <w:spacing w:before="100" w:after="100"/>
        <w:jc w:val="both"/>
        <w:rPr>
          <w:rFonts w:ascii="Arial" w:hAnsi="Arial" w:cs="Arial"/>
        </w:rPr>
      </w:pPr>
      <w:r>
        <w:rPr>
          <w:rFonts w:ascii="Arial" w:hAnsi="Arial" w:cs="Arial"/>
        </w:rPr>
        <w:t>Retail Store Managers</w:t>
      </w:r>
      <w:r w:rsidR="00FD7556" w:rsidRPr="00AD3939">
        <w:rPr>
          <w:rFonts w:ascii="Arial" w:hAnsi="Arial" w:cs="Arial"/>
        </w:rPr>
        <w:t>: 24% (8% higher than the industry average).</w:t>
      </w:r>
    </w:p>
    <w:p w:rsidR="00FD7556" w:rsidRPr="00AD3939" w:rsidRDefault="00FD0B55" w:rsidP="000D57E3">
      <w:pPr>
        <w:pStyle w:val="ListParagraph"/>
        <w:numPr>
          <w:ilvl w:val="0"/>
          <w:numId w:val="1"/>
        </w:numPr>
        <w:spacing w:before="100" w:after="100"/>
        <w:jc w:val="both"/>
        <w:rPr>
          <w:rFonts w:ascii="Arial" w:hAnsi="Arial" w:cs="Arial"/>
        </w:rPr>
      </w:pPr>
      <w:r>
        <w:rPr>
          <w:rFonts w:ascii="Arial" w:hAnsi="Arial" w:cs="Arial"/>
        </w:rPr>
        <w:t>Customer Service (retail stores)</w:t>
      </w:r>
      <w:r w:rsidR="00FD7556" w:rsidRPr="00AD3939">
        <w:rPr>
          <w:rFonts w:ascii="Arial" w:hAnsi="Arial" w:cs="Arial"/>
        </w:rPr>
        <w:t>: 37% (12% higher than the industry average).</w:t>
      </w:r>
    </w:p>
    <w:p w:rsidR="00FD7556" w:rsidRPr="00AD3939" w:rsidRDefault="00C1486B" w:rsidP="000D57E3">
      <w:pPr>
        <w:pStyle w:val="ListParagraph"/>
        <w:numPr>
          <w:ilvl w:val="0"/>
          <w:numId w:val="1"/>
        </w:numPr>
        <w:spacing w:before="100" w:after="100"/>
        <w:jc w:val="both"/>
        <w:rPr>
          <w:rFonts w:ascii="Arial" w:hAnsi="Arial" w:cs="Arial"/>
        </w:rPr>
      </w:pPr>
      <w:r>
        <w:rPr>
          <w:rFonts w:ascii="Arial" w:hAnsi="Arial" w:cs="Arial"/>
        </w:rPr>
        <w:t>Warehouse team leaders</w:t>
      </w:r>
      <w:r w:rsidR="00FD7556" w:rsidRPr="00AD3939">
        <w:rPr>
          <w:rFonts w:ascii="Arial" w:hAnsi="Arial" w:cs="Arial"/>
        </w:rPr>
        <w:t>: 32% (6% higher than industry average).</w:t>
      </w:r>
    </w:p>
    <w:p w:rsidR="00FD7556" w:rsidRPr="00AD3939" w:rsidRDefault="00FD0B55" w:rsidP="000D57E3">
      <w:pPr>
        <w:pStyle w:val="ListParagraph"/>
        <w:numPr>
          <w:ilvl w:val="0"/>
          <w:numId w:val="1"/>
        </w:numPr>
        <w:spacing w:before="100" w:after="100"/>
        <w:jc w:val="both"/>
        <w:rPr>
          <w:rFonts w:ascii="Arial" w:hAnsi="Arial" w:cs="Arial"/>
        </w:rPr>
      </w:pPr>
      <w:r>
        <w:rPr>
          <w:rFonts w:ascii="Arial" w:hAnsi="Arial" w:cs="Arial"/>
        </w:rPr>
        <w:t>Warehouse</w:t>
      </w:r>
      <w:r w:rsidR="0049716D">
        <w:rPr>
          <w:rFonts w:ascii="Arial" w:hAnsi="Arial" w:cs="Arial"/>
        </w:rPr>
        <w:t xml:space="preserve"> general</w:t>
      </w:r>
      <w:r>
        <w:rPr>
          <w:rFonts w:ascii="Arial" w:hAnsi="Arial" w:cs="Arial"/>
        </w:rPr>
        <w:t xml:space="preserve"> staff</w:t>
      </w:r>
      <w:r w:rsidR="00FD7556" w:rsidRPr="00AD3939">
        <w:rPr>
          <w:rFonts w:ascii="Arial" w:hAnsi="Arial" w:cs="Arial"/>
        </w:rPr>
        <w:t>: 40% (21% higher than industry average).</w:t>
      </w:r>
    </w:p>
    <w:p w:rsidR="00FD7556" w:rsidRPr="00AD3939" w:rsidRDefault="00FD7556" w:rsidP="000D57E3">
      <w:pPr>
        <w:pStyle w:val="Heading3"/>
        <w:jc w:val="both"/>
        <w:rPr>
          <w:rFonts w:ascii="Arial" w:hAnsi="Arial"/>
        </w:rPr>
      </w:pPr>
      <w:bookmarkStart w:id="6" w:name="_Toc392837040"/>
      <w:bookmarkStart w:id="7" w:name="_Toc488914059"/>
      <w:r w:rsidRPr="00AD3939">
        <w:rPr>
          <w:rFonts w:ascii="Arial" w:hAnsi="Arial"/>
        </w:rPr>
        <w:t>Feedback from managers regarding existing employee relations strategies and policies</w:t>
      </w:r>
      <w:bookmarkEnd w:id="6"/>
      <w:bookmarkEnd w:id="7"/>
    </w:p>
    <w:p w:rsidR="00FD7556" w:rsidRPr="00AD3939" w:rsidRDefault="00FD7556" w:rsidP="000D57E3">
      <w:pPr>
        <w:pStyle w:val="ListParagraph"/>
        <w:numPr>
          <w:ilvl w:val="0"/>
          <w:numId w:val="1"/>
        </w:numPr>
        <w:spacing w:before="100" w:after="100"/>
        <w:jc w:val="both"/>
        <w:rPr>
          <w:rFonts w:ascii="Arial" w:hAnsi="Arial" w:cs="Arial"/>
        </w:rPr>
      </w:pPr>
      <w:r w:rsidRPr="00AD3939">
        <w:rPr>
          <w:rFonts w:ascii="Arial" w:hAnsi="Arial" w:cs="Arial"/>
        </w:rPr>
        <w:t>Employment arrangements for employees are too complicated with some covered by awards and some by employment contracts. This makes it very easy to make a mistake.</w:t>
      </w:r>
    </w:p>
    <w:p w:rsidR="00FD7556" w:rsidRPr="00AD3939" w:rsidRDefault="00FD7556" w:rsidP="000D57E3">
      <w:pPr>
        <w:pStyle w:val="ListParagraph"/>
        <w:numPr>
          <w:ilvl w:val="0"/>
          <w:numId w:val="1"/>
        </w:numPr>
        <w:spacing w:before="100" w:after="100"/>
        <w:jc w:val="both"/>
        <w:rPr>
          <w:rFonts w:ascii="Arial" w:hAnsi="Arial" w:cs="Arial"/>
        </w:rPr>
      </w:pPr>
      <w:r w:rsidRPr="00AD3939">
        <w:rPr>
          <w:rFonts w:ascii="Arial" w:hAnsi="Arial" w:cs="Arial"/>
        </w:rPr>
        <w:t>We are losing our good staff because we spend too much time focusing on poor performers and managing conflicts.</w:t>
      </w:r>
    </w:p>
    <w:p w:rsidR="00FD7556" w:rsidRPr="00AD3939" w:rsidRDefault="00FD7556" w:rsidP="000D57E3">
      <w:pPr>
        <w:pStyle w:val="ListParagraph"/>
        <w:numPr>
          <w:ilvl w:val="0"/>
          <w:numId w:val="1"/>
        </w:numPr>
        <w:spacing w:before="100" w:after="100"/>
        <w:jc w:val="both"/>
        <w:rPr>
          <w:rFonts w:ascii="Arial" w:hAnsi="Arial" w:cs="Arial"/>
        </w:rPr>
      </w:pPr>
      <w:r w:rsidRPr="00AD3939">
        <w:rPr>
          <w:rFonts w:ascii="Arial" w:hAnsi="Arial" w:cs="Arial"/>
        </w:rPr>
        <w:t>Our performance programs are failing to improve performance.</w:t>
      </w:r>
    </w:p>
    <w:p w:rsidR="00FD7556" w:rsidRPr="00AD3939" w:rsidRDefault="00FD7556" w:rsidP="000D57E3">
      <w:pPr>
        <w:pStyle w:val="ListParagraph"/>
        <w:numPr>
          <w:ilvl w:val="0"/>
          <w:numId w:val="1"/>
        </w:numPr>
        <w:spacing w:before="100" w:after="100"/>
        <w:jc w:val="both"/>
        <w:rPr>
          <w:rFonts w:ascii="Arial" w:hAnsi="Arial" w:cs="Arial"/>
        </w:rPr>
      </w:pPr>
      <w:r w:rsidRPr="00AD3939">
        <w:rPr>
          <w:rFonts w:ascii="Arial" w:hAnsi="Arial" w:cs="Arial"/>
        </w:rPr>
        <w:t>My team spend too much time focusing on problems instead of thinking of innovative solutions.</w:t>
      </w:r>
    </w:p>
    <w:p w:rsidR="00FD7556" w:rsidRPr="00AD3939" w:rsidRDefault="00FD7556" w:rsidP="000D57E3">
      <w:pPr>
        <w:pStyle w:val="ListParagraph"/>
        <w:numPr>
          <w:ilvl w:val="0"/>
          <w:numId w:val="1"/>
        </w:numPr>
        <w:spacing w:before="100" w:after="100"/>
        <w:jc w:val="both"/>
        <w:rPr>
          <w:rFonts w:ascii="Arial" w:hAnsi="Arial" w:cs="Arial"/>
        </w:rPr>
      </w:pPr>
      <w:r w:rsidRPr="00AD3939">
        <w:rPr>
          <w:rFonts w:ascii="Arial" w:hAnsi="Arial" w:cs="Arial"/>
        </w:rPr>
        <w:t>We have a poor reputation in the marketplace for not having good relationships with our employees.</w:t>
      </w:r>
    </w:p>
    <w:p w:rsidR="00FD7556" w:rsidRPr="00AD3939" w:rsidRDefault="00FD7556" w:rsidP="000D57E3">
      <w:pPr>
        <w:pStyle w:val="ListParagraph"/>
        <w:numPr>
          <w:ilvl w:val="0"/>
          <w:numId w:val="1"/>
        </w:numPr>
        <w:spacing w:before="100" w:after="100"/>
        <w:ind w:left="568" w:hanging="284"/>
        <w:jc w:val="both"/>
        <w:rPr>
          <w:rFonts w:ascii="Arial" w:hAnsi="Arial" w:cs="Arial"/>
        </w:rPr>
      </w:pPr>
      <w:r w:rsidRPr="00AD3939">
        <w:rPr>
          <w:rFonts w:ascii="Arial" w:hAnsi="Arial" w:cs="Arial"/>
        </w:rPr>
        <w:t>My team do not work together as cohesive team.</w:t>
      </w:r>
    </w:p>
    <w:p w:rsidR="00FD7556" w:rsidRPr="00AD3939" w:rsidRDefault="00FD7556" w:rsidP="000D57E3">
      <w:pPr>
        <w:pStyle w:val="ListParagraph"/>
        <w:numPr>
          <w:ilvl w:val="0"/>
          <w:numId w:val="1"/>
        </w:numPr>
        <w:spacing w:before="100" w:after="100"/>
        <w:jc w:val="both"/>
        <w:rPr>
          <w:rFonts w:ascii="Arial" w:hAnsi="Arial" w:cs="Arial"/>
        </w:rPr>
      </w:pPr>
      <w:r w:rsidRPr="00AD3939">
        <w:rPr>
          <w:rFonts w:ascii="Arial" w:hAnsi="Arial" w:cs="Arial"/>
        </w:rPr>
        <w:t>We would achieve so much more as an organisation if managers and employees could just sit down and talk to each other instead of having to follow so many formal processes.</w:t>
      </w:r>
    </w:p>
    <w:p w:rsidR="00FD7556" w:rsidRPr="00AD3939" w:rsidRDefault="00FD7556" w:rsidP="000D57E3">
      <w:pPr>
        <w:pStyle w:val="Heading3"/>
        <w:jc w:val="both"/>
        <w:rPr>
          <w:rFonts w:ascii="Arial" w:hAnsi="Arial"/>
        </w:rPr>
      </w:pPr>
      <w:bookmarkStart w:id="8" w:name="_Toc392837041"/>
      <w:bookmarkStart w:id="9" w:name="_Toc488914060"/>
      <w:r w:rsidRPr="00AD3939">
        <w:rPr>
          <w:rFonts w:ascii="Arial" w:hAnsi="Arial"/>
        </w:rPr>
        <w:t>Feedback from employees regarding existing employee relations strategies and policies</w:t>
      </w:r>
      <w:bookmarkEnd w:id="8"/>
      <w:bookmarkEnd w:id="9"/>
    </w:p>
    <w:p w:rsidR="00FD7556" w:rsidRPr="00AD3939" w:rsidRDefault="00FD7556" w:rsidP="000D57E3">
      <w:pPr>
        <w:pStyle w:val="ListParagraph"/>
        <w:keepNext/>
        <w:numPr>
          <w:ilvl w:val="0"/>
          <w:numId w:val="2"/>
        </w:numPr>
        <w:ind w:left="568" w:hanging="284"/>
        <w:jc w:val="both"/>
        <w:rPr>
          <w:rFonts w:ascii="Arial" w:hAnsi="Arial" w:cs="Arial"/>
        </w:rPr>
      </w:pPr>
      <w:r w:rsidRPr="00AD3939">
        <w:rPr>
          <w:rFonts w:ascii="Arial" w:hAnsi="Arial" w:cs="Arial"/>
        </w:rPr>
        <w:t>Everyone seems to have different terms and conditions of employment.</w:t>
      </w:r>
    </w:p>
    <w:p w:rsidR="00FD7556" w:rsidRPr="00AD3939" w:rsidRDefault="005C24D0" w:rsidP="000D57E3">
      <w:pPr>
        <w:pStyle w:val="ListParagraph"/>
        <w:numPr>
          <w:ilvl w:val="0"/>
          <w:numId w:val="2"/>
        </w:numPr>
        <w:jc w:val="both"/>
        <w:rPr>
          <w:rFonts w:ascii="Arial" w:hAnsi="Arial" w:cs="Arial"/>
        </w:rPr>
      </w:pPr>
      <w:r w:rsidRPr="00AD3939">
        <w:rPr>
          <w:rFonts w:ascii="Arial" w:hAnsi="Arial" w:cs="Arial"/>
        </w:rPr>
        <w:t>Customer service staff</w:t>
      </w:r>
      <w:r w:rsidR="00FD7556" w:rsidRPr="00AD3939">
        <w:rPr>
          <w:rFonts w:ascii="Arial" w:hAnsi="Arial" w:cs="Arial"/>
        </w:rPr>
        <w:t xml:space="preserve"> don’t get a chance to provide any feedback about our workplace because we have to provide customer service for our entire work day.</w:t>
      </w:r>
    </w:p>
    <w:p w:rsidR="00FD7556" w:rsidRPr="00AD3939" w:rsidRDefault="00FD7556" w:rsidP="000D57E3">
      <w:pPr>
        <w:pStyle w:val="ListParagraph"/>
        <w:numPr>
          <w:ilvl w:val="0"/>
          <w:numId w:val="2"/>
        </w:numPr>
        <w:jc w:val="both"/>
        <w:rPr>
          <w:rFonts w:ascii="Arial" w:hAnsi="Arial" w:cs="Arial"/>
        </w:rPr>
      </w:pPr>
      <w:r w:rsidRPr="00AD3939">
        <w:rPr>
          <w:rFonts w:ascii="Arial" w:hAnsi="Arial" w:cs="Arial"/>
        </w:rPr>
        <w:t xml:space="preserve">Not much cooperation occurs between </w:t>
      </w:r>
      <w:r w:rsidR="00EA3BFB" w:rsidRPr="00AD3939">
        <w:rPr>
          <w:rFonts w:ascii="Arial" w:hAnsi="Arial" w:cs="Arial"/>
        </w:rPr>
        <w:t>customer Bookstore and warehouse staff</w:t>
      </w:r>
      <w:r w:rsidRPr="00AD3939">
        <w:rPr>
          <w:rFonts w:ascii="Arial" w:hAnsi="Arial" w:cs="Arial"/>
        </w:rPr>
        <w:t>.</w:t>
      </w:r>
    </w:p>
    <w:p w:rsidR="00FD7556" w:rsidRPr="00AD3939" w:rsidRDefault="00EA3BFB" w:rsidP="000D57E3">
      <w:pPr>
        <w:pStyle w:val="ListParagraph"/>
        <w:numPr>
          <w:ilvl w:val="0"/>
          <w:numId w:val="2"/>
        </w:numPr>
        <w:jc w:val="both"/>
        <w:rPr>
          <w:rFonts w:ascii="Arial" w:hAnsi="Arial" w:cs="Arial"/>
        </w:rPr>
      </w:pPr>
      <w:r w:rsidRPr="00AD3939">
        <w:rPr>
          <w:rFonts w:ascii="Arial" w:hAnsi="Arial" w:cs="Arial"/>
        </w:rPr>
        <w:t>Customer Service</w:t>
      </w:r>
      <w:r w:rsidR="00FD7556" w:rsidRPr="00AD3939">
        <w:rPr>
          <w:rFonts w:ascii="Arial" w:hAnsi="Arial" w:cs="Arial"/>
        </w:rPr>
        <w:t xml:space="preserve"> supervisors are very unsupportive and are not interested in listening to ideas that we have.</w:t>
      </w:r>
    </w:p>
    <w:p w:rsidR="00FD7556" w:rsidRPr="00AD3939" w:rsidRDefault="00FD7556" w:rsidP="000D57E3">
      <w:pPr>
        <w:pStyle w:val="ListParagraph"/>
        <w:numPr>
          <w:ilvl w:val="0"/>
          <w:numId w:val="2"/>
        </w:numPr>
        <w:jc w:val="both"/>
        <w:rPr>
          <w:rFonts w:ascii="Arial" w:hAnsi="Arial" w:cs="Arial"/>
        </w:rPr>
      </w:pPr>
      <w:r w:rsidRPr="00AD3939">
        <w:rPr>
          <w:rFonts w:ascii="Arial" w:hAnsi="Arial" w:cs="Arial"/>
        </w:rPr>
        <w:t xml:space="preserve">The </w:t>
      </w:r>
      <w:r w:rsidR="009C3352" w:rsidRPr="00AD3939">
        <w:rPr>
          <w:rFonts w:ascii="Arial" w:hAnsi="Arial" w:cs="Arial"/>
        </w:rPr>
        <w:t>warehouse</w:t>
      </w:r>
      <w:r w:rsidRPr="00AD3939">
        <w:rPr>
          <w:rFonts w:ascii="Arial" w:hAnsi="Arial" w:cs="Arial"/>
        </w:rPr>
        <w:t xml:space="preserve"> team works hard at making positive contributions to the </w:t>
      </w:r>
      <w:r w:rsidR="009C3352" w:rsidRPr="00AD3939">
        <w:rPr>
          <w:rFonts w:ascii="Arial" w:hAnsi="Arial" w:cs="Arial"/>
        </w:rPr>
        <w:t>company</w:t>
      </w:r>
      <w:r w:rsidRPr="00AD3939">
        <w:rPr>
          <w:rFonts w:ascii="Arial" w:hAnsi="Arial" w:cs="Arial"/>
        </w:rPr>
        <w:t xml:space="preserve"> and we are sick and tired of listening to the </w:t>
      </w:r>
      <w:r w:rsidR="009C3352" w:rsidRPr="00AD3939">
        <w:rPr>
          <w:rFonts w:ascii="Arial" w:hAnsi="Arial" w:cs="Arial"/>
        </w:rPr>
        <w:t xml:space="preserve">managers and customer service staff in bookstores </w:t>
      </w:r>
      <w:r w:rsidR="00FD0B55">
        <w:rPr>
          <w:rFonts w:ascii="Arial" w:hAnsi="Arial" w:cs="Arial"/>
        </w:rPr>
        <w:t>winger</w:t>
      </w:r>
      <w:r w:rsidR="009C3352" w:rsidRPr="00AD3939">
        <w:rPr>
          <w:rFonts w:ascii="Arial" w:hAnsi="Arial" w:cs="Arial"/>
        </w:rPr>
        <w:t>.</w:t>
      </w:r>
    </w:p>
    <w:p w:rsidR="00FD7556" w:rsidRPr="00AD3939" w:rsidRDefault="00FD7556" w:rsidP="000D57E3">
      <w:pPr>
        <w:pStyle w:val="ListParagraph"/>
        <w:numPr>
          <w:ilvl w:val="0"/>
          <w:numId w:val="2"/>
        </w:numPr>
        <w:jc w:val="both"/>
        <w:rPr>
          <w:rFonts w:ascii="Arial" w:hAnsi="Arial" w:cs="Arial"/>
        </w:rPr>
      </w:pPr>
      <w:r w:rsidRPr="00AD3939">
        <w:rPr>
          <w:rFonts w:ascii="Arial" w:hAnsi="Arial" w:cs="Arial"/>
        </w:rPr>
        <w:t>No opportunity just to have a quick chat with a manager regarding an issue. Everything has to be documented lodged in a formal process.</w:t>
      </w:r>
    </w:p>
    <w:p w:rsidR="00FD7556" w:rsidRPr="00AD3939" w:rsidRDefault="00FD7556" w:rsidP="000D57E3">
      <w:pPr>
        <w:pStyle w:val="ListParagraph"/>
        <w:numPr>
          <w:ilvl w:val="0"/>
          <w:numId w:val="2"/>
        </w:numPr>
        <w:jc w:val="both"/>
        <w:rPr>
          <w:rFonts w:ascii="Arial" w:hAnsi="Arial" w:cs="Arial"/>
        </w:rPr>
      </w:pPr>
      <w:r w:rsidRPr="00AD3939">
        <w:rPr>
          <w:rFonts w:ascii="Arial" w:hAnsi="Arial" w:cs="Arial"/>
        </w:rPr>
        <w:t xml:space="preserve">As </w:t>
      </w:r>
      <w:r w:rsidR="000919D5" w:rsidRPr="00AD3939">
        <w:rPr>
          <w:rFonts w:ascii="Arial" w:hAnsi="Arial" w:cs="Arial"/>
        </w:rPr>
        <w:t>the sales and marketing team for online and wholesale sales,</w:t>
      </w:r>
      <w:r w:rsidRPr="00AD3939">
        <w:rPr>
          <w:rFonts w:ascii="Arial" w:hAnsi="Arial" w:cs="Arial"/>
        </w:rPr>
        <w:t xml:space="preserve"> we make the most money for </w:t>
      </w:r>
      <w:r w:rsidR="000919D5" w:rsidRPr="00AD3939">
        <w:rPr>
          <w:rFonts w:ascii="Arial" w:hAnsi="Arial" w:cs="Arial"/>
        </w:rPr>
        <w:t>John Readings</w:t>
      </w:r>
      <w:r w:rsidRPr="00AD3939">
        <w:rPr>
          <w:rFonts w:ascii="Arial" w:hAnsi="Arial" w:cs="Arial"/>
        </w:rPr>
        <w:t xml:space="preserve"> yet all we get from management is a hard time about not meeting our sales targets. Our targets are completely unrealistic and no one ever asks us for our thoughts on what they should be.</w:t>
      </w:r>
    </w:p>
    <w:p w:rsidR="002A715A" w:rsidRPr="00AD3939" w:rsidRDefault="002A715A" w:rsidP="000D57E3">
      <w:pPr>
        <w:jc w:val="both"/>
        <w:rPr>
          <w:rFonts w:ascii="Arial" w:hAnsi="Arial" w:cs="Arial"/>
        </w:rPr>
      </w:pPr>
    </w:p>
    <w:p w:rsidR="00D626EE" w:rsidRPr="00AD3939" w:rsidRDefault="00D626EE" w:rsidP="000D57E3">
      <w:pPr>
        <w:pStyle w:val="Heading3"/>
        <w:jc w:val="both"/>
        <w:rPr>
          <w:rFonts w:ascii="Arial" w:hAnsi="Arial"/>
        </w:rPr>
      </w:pPr>
      <w:bookmarkStart w:id="10" w:name="_Toc392837042"/>
      <w:bookmarkStart w:id="11" w:name="_Toc488914061"/>
      <w:r w:rsidRPr="00AD3939">
        <w:rPr>
          <w:rFonts w:ascii="Arial" w:hAnsi="Arial"/>
        </w:rPr>
        <w:t>Past industrial actions over the last six months</w:t>
      </w:r>
      <w:bookmarkEnd w:id="10"/>
      <w:bookmarkEnd w:id="11"/>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2083"/>
        <w:gridCol w:w="2084"/>
        <w:gridCol w:w="2675"/>
      </w:tblGrid>
      <w:tr w:rsidR="00D626EE" w:rsidRPr="00AD3939" w:rsidTr="00AD3939">
        <w:trPr>
          <w:cantSplit/>
          <w:tblHeader/>
          <w:jc w:val="center"/>
        </w:trPr>
        <w:tc>
          <w:tcPr>
            <w:tcW w:w="2084" w:type="dxa"/>
            <w:shd w:val="clear" w:color="auto" w:fill="F2F2F2" w:themeFill="background1" w:themeFillShade="F2"/>
          </w:tcPr>
          <w:p w:rsidR="00D626EE" w:rsidRPr="00AD3939" w:rsidRDefault="00D626EE" w:rsidP="000D57E3">
            <w:pPr>
              <w:pStyle w:val="TableHeading"/>
              <w:jc w:val="both"/>
              <w:rPr>
                <w:rFonts w:ascii="Arial" w:hAnsi="Arial" w:cs="Arial"/>
              </w:rPr>
            </w:pPr>
            <w:r w:rsidRPr="00AD3939">
              <w:rPr>
                <w:rFonts w:ascii="Arial" w:hAnsi="Arial" w:cs="Arial"/>
              </w:rPr>
              <w:t>Issue</w:t>
            </w:r>
          </w:p>
        </w:tc>
        <w:tc>
          <w:tcPr>
            <w:tcW w:w="2083" w:type="dxa"/>
            <w:shd w:val="clear" w:color="auto" w:fill="F2F2F2" w:themeFill="background1" w:themeFillShade="F2"/>
          </w:tcPr>
          <w:p w:rsidR="00D626EE" w:rsidRPr="00AD3939" w:rsidRDefault="00D626EE" w:rsidP="000D57E3">
            <w:pPr>
              <w:pStyle w:val="TableHeading"/>
              <w:jc w:val="both"/>
              <w:rPr>
                <w:rFonts w:ascii="Arial" w:hAnsi="Arial" w:cs="Arial"/>
              </w:rPr>
            </w:pPr>
            <w:r w:rsidRPr="00AD3939">
              <w:rPr>
                <w:rFonts w:ascii="Arial" w:hAnsi="Arial" w:cs="Arial"/>
              </w:rPr>
              <w:t>Resolution</w:t>
            </w:r>
          </w:p>
        </w:tc>
        <w:tc>
          <w:tcPr>
            <w:tcW w:w="2084" w:type="dxa"/>
            <w:shd w:val="clear" w:color="auto" w:fill="F2F2F2" w:themeFill="background1" w:themeFillShade="F2"/>
          </w:tcPr>
          <w:p w:rsidR="00D626EE" w:rsidRPr="00AD3939" w:rsidRDefault="00D626EE" w:rsidP="000D57E3">
            <w:pPr>
              <w:pStyle w:val="TableHeading"/>
              <w:jc w:val="both"/>
              <w:rPr>
                <w:rFonts w:ascii="Arial" w:hAnsi="Arial" w:cs="Arial"/>
              </w:rPr>
            </w:pPr>
            <w:r w:rsidRPr="00AD3939">
              <w:rPr>
                <w:rFonts w:ascii="Arial" w:hAnsi="Arial" w:cs="Arial"/>
              </w:rPr>
              <w:t>Time to resolve</w:t>
            </w:r>
          </w:p>
        </w:tc>
        <w:tc>
          <w:tcPr>
            <w:tcW w:w="2675" w:type="dxa"/>
            <w:shd w:val="clear" w:color="auto" w:fill="F2F2F2" w:themeFill="background1" w:themeFillShade="F2"/>
          </w:tcPr>
          <w:p w:rsidR="00D626EE" w:rsidRPr="00AD3939" w:rsidRDefault="00D626EE" w:rsidP="000D57E3">
            <w:pPr>
              <w:pStyle w:val="TableHeading"/>
              <w:jc w:val="both"/>
              <w:rPr>
                <w:rFonts w:ascii="Arial" w:hAnsi="Arial" w:cs="Arial"/>
              </w:rPr>
            </w:pPr>
            <w:r w:rsidRPr="00AD3939">
              <w:rPr>
                <w:rFonts w:ascii="Arial" w:hAnsi="Arial" w:cs="Arial"/>
              </w:rPr>
              <w:t>Outcome</w:t>
            </w:r>
          </w:p>
        </w:tc>
      </w:tr>
      <w:tr w:rsidR="00D626EE" w:rsidRPr="00AD3939" w:rsidTr="00C23D11">
        <w:trPr>
          <w:cantSplit/>
          <w:jc w:val="center"/>
        </w:trPr>
        <w:tc>
          <w:tcPr>
            <w:tcW w:w="2084" w:type="dxa"/>
          </w:tcPr>
          <w:p w:rsidR="00D626EE" w:rsidRPr="00AD3939" w:rsidRDefault="00C23D11" w:rsidP="004F65C4">
            <w:pPr>
              <w:pStyle w:val="Table"/>
              <w:keepNext/>
              <w:rPr>
                <w:rFonts w:ascii="Arial" w:hAnsi="Arial" w:cs="Arial"/>
              </w:rPr>
            </w:pPr>
            <w:r w:rsidRPr="00AD3939">
              <w:rPr>
                <w:rFonts w:ascii="Arial" w:hAnsi="Arial" w:cs="Arial"/>
              </w:rPr>
              <w:t>Customer service staff (bookstore)</w:t>
            </w:r>
            <w:r w:rsidR="00D626EE" w:rsidRPr="00AD3939">
              <w:rPr>
                <w:rFonts w:ascii="Arial" w:hAnsi="Arial" w:cs="Arial"/>
              </w:rPr>
              <w:t xml:space="preserve"> grievance with regards to getting a sore back from standing all day </w:t>
            </w:r>
            <w:r w:rsidRPr="00AD3939">
              <w:rPr>
                <w:rFonts w:ascii="Arial" w:hAnsi="Arial" w:cs="Arial"/>
              </w:rPr>
              <w:t>in the bookstore.</w:t>
            </w:r>
          </w:p>
        </w:tc>
        <w:tc>
          <w:tcPr>
            <w:tcW w:w="2083" w:type="dxa"/>
          </w:tcPr>
          <w:p w:rsidR="00D626EE" w:rsidRPr="00AD3939" w:rsidRDefault="00D626EE" w:rsidP="004F65C4">
            <w:pPr>
              <w:pStyle w:val="Table"/>
              <w:keepNext/>
              <w:rPr>
                <w:rFonts w:ascii="Arial" w:hAnsi="Arial" w:cs="Arial"/>
              </w:rPr>
            </w:pPr>
            <w:r w:rsidRPr="00AD3939">
              <w:rPr>
                <w:rFonts w:ascii="Arial" w:hAnsi="Arial" w:cs="Arial"/>
              </w:rPr>
              <w:t>WHS committee engaged to conduct risk assessment.</w:t>
            </w:r>
          </w:p>
          <w:p w:rsidR="00D626EE" w:rsidRPr="00AD3939" w:rsidRDefault="00D626EE" w:rsidP="004F65C4">
            <w:pPr>
              <w:pStyle w:val="Table"/>
              <w:keepNext/>
              <w:rPr>
                <w:rFonts w:ascii="Arial" w:hAnsi="Arial" w:cs="Arial"/>
              </w:rPr>
            </w:pPr>
            <w:r w:rsidRPr="00AD3939">
              <w:rPr>
                <w:rFonts w:ascii="Arial" w:hAnsi="Arial" w:cs="Arial"/>
              </w:rPr>
              <w:t>Focus group assembled, comprising of managers and employees, to discuss and agree on a resolution.</w:t>
            </w:r>
          </w:p>
        </w:tc>
        <w:tc>
          <w:tcPr>
            <w:tcW w:w="2084" w:type="dxa"/>
          </w:tcPr>
          <w:p w:rsidR="00D626EE" w:rsidRPr="00AD3939" w:rsidRDefault="00D626EE" w:rsidP="004F65C4">
            <w:pPr>
              <w:pStyle w:val="Table"/>
              <w:keepNext/>
              <w:rPr>
                <w:rFonts w:ascii="Arial" w:hAnsi="Arial" w:cs="Arial"/>
              </w:rPr>
            </w:pPr>
            <w:r w:rsidRPr="00AD3939">
              <w:rPr>
                <w:rFonts w:ascii="Arial" w:hAnsi="Arial" w:cs="Arial"/>
              </w:rPr>
              <w:t>6 weeks</w:t>
            </w:r>
          </w:p>
        </w:tc>
        <w:tc>
          <w:tcPr>
            <w:tcW w:w="2675" w:type="dxa"/>
          </w:tcPr>
          <w:p w:rsidR="00D626EE" w:rsidRPr="00AD3939" w:rsidRDefault="00D626EE" w:rsidP="004F65C4">
            <w:pPr>
              <w:pStyle w:val="Table"/>
              <w:keepNext/>
              <w:rPr>
                <w:rFonts w:ascii="Arial" w:hAnsi="Arial" w:cs="Arial"/>
              </w:rPr>
            </w:pPr>
            <w:r w:rsidRPr="00AD3939">
              <w:rPr>
                <w:rFonts w:ascii="Arial" w:hAnsi="Arial" w:cs="Arial"/>
              </w:rPr>
              <w:t xml:space="preserve">Ergonomic tall chairs ordered for all </w:t>
            </w:r>
            <w:r w:rsidR="005B42D5" w:rsidRPr="00AD3939">
              <w:rPr>
                <w:rFonts w:ascii="Arial" w:hAnsi="Arial" w:cs="Arial"/>
              </w:rPr>
              <w:t xml:space="preserve">sales </w:t>
            </w:r>
            <w:r w:rsidRPr="00AD3939">
              <w:rPr>
                <w:rFonts w:ascii="Arial" w:hAnsi="Arial" w:cs="Arial"/>
              </w:rPr>
              <w:t xml:space="preserve">stations to allow </w:t>
            </w:r>
            <w:r w:rsidR="005B42D5" w:rsidRPr="00AD3939">
              <w:rPr>
                <w:rFonts w:ascii="Arial" w:hAnsi="Arial" w:cs="Arial"/>
              </w:rPr>
              <w:t>customer service staff</w:t>
            </w:r>
            <w:r w:rsidRPr="00AD3939">
              <w:rPr>
                <w:rFonts w:ascii="Arial" w:hAnsi="Arial" w:cs="Arial"/>
              </w:rPr>
              <w:t xml:space="preserve"> to take breaks from standin</w:t>
            </w:r>
            <w:r w:rsidR="005B42D5" w:rsidRPr="00AD3939">
              <w:rPr>
                <w:rFonts w:ascii="Arial" w:hAnsi="Arial" w:cs="Arial"/>
              </w:rPr>
              <w:t>g when processing payments.</w:t>
            </w:r>
          </w:p>
        </w:tc>
      </w:tr>
      <w:tr w:rsidR="00D626EE" w:rsidRPr="00AD3939" w:rsidTr="00C23D11">
        <w:trPr>
          <w:cantSplit/>
          <w:jc w:val="center"/>
        </w:trPr>
        <w:tc>
          <w:tcPr>
            <w:tcW w:w="2084" w:type="dxa"/>
          </w:tcPr>
          <w:p w:rsidR="00D626EE" w:rsidRPr="00AD3939" w:rsidRDefault="005B42D5" w:rsidP="004F65C4">
            <w:pPr>
              <w:pStyle w:val="Table"/>
              <w:rPr>
                <w:rFonts w:ascii="Arial" w:hAnsi="Arial" w:cs="Arial"/>
              </w:rPr>
            </w:pPr>
            <w:r w:rsidRPr="00AD3939">
              <w:rPr>
                <w:rFonts w:ascii="Arial" w:hAnsi="Arial" w:cs="Arial"/>
              </w:rPr>
              <w:t xml:space="preserve">Customer service </w:t>
            </w:r>
            <w:r w:rsidR="00D626EE" w:rsidRPr="00AD3939">
              <w:rPr>
                <w:rFonts w:ascii="Arial" w:hAnsi="Arial" w:cs="Arial"/>
              </w:rPr>
              <w:t xml:space="preserve">grievance for not being provided with a </w:t>
            </w:r>
            <w:r w:rsidR="00183E45" w:rsidRPr="00AD3939">
              <w:rPr>
                <w:rFonts w:ascii="Arial" w:hAnsi="Arial" w:cs="Arial"/>
              </w:rPr>
              <w:t xml:space="preserve">45 min. </w:t>
            </w:r>
            <w:r w:rsidR="00D626EE" w:rsidRPr="00AD3939">
              <w:rPr>
                <w:rFonts w:ascii="Arial" w:hAnsi="Arial" w:cs="Arial"/>
              </w:rPr>
              <w:t xml:space="preserve"> lunch break as stipulated in the award because </w:t>
            </w:r>
            <w:r w:rsidR="00183E45" w:rsidRPr="00AD3939">
              <w:rPr>
                <w:rFonts w:ascii="Arial" w:hAnsi="Arial" w:cs="Arial"/>
              </w:rPr>
              <w:t xml:space="preserve">team </w:t>
            </w:r>
            <w:r w:rsidR="00D626EE" w:rsidRPr="00AD3939">
              <w:rPr>
                <w:rFonts w:ascii="Arial" w:hAnsi="Arial" w:cs="Arial"/>
              </w:rPr>
              <w:t xml:space="preserve">supervisors will not allow </w:t>
            </w:r>
            <w:r w:rsidR="00183E45" w:rsidRPr="00AD3939">
              <w:rPr>
                <w:rFonts w:ascii="Arial" w:hAnsi="Arial" w:cs="Arial"/>
              </w:rPr>
              <w:t xml:space="preserve">staff </w:t>
            </w:r>
            <w:r w:rsidR="00D626EE" w:rsidRPr="00AD3939">
              <w:rPr>
                <w:rFonts w:ascii="Arial" w:hAnsi="Arial" w:cs="Arial"/>
              </w:rPr>
              <w:t xml:space="preserve"> to go to lunch until the person before them has returned.</w:t>
            </w:r>
          </w:p>
          <w:p w:rsidR="00D626EE" w:rsidRPr="00AD3939" w:rsidRDefault="00D626EE" w:rsidP="004F65C4">
            <w:pPr>
              <w:pStyle w:val="Table"/>
              <w:rPr>
                <w:rFonts w:ascii="Arial" w:hAnsi="Arial" w:cs="Arial"/>
              </w:rPr>
            </w:pPr>
            <w:r w:rsidRPr="00AD3939">
              <w:rPr>
                <w:rFonts w:ascii="Arial" w:hAnsi="Arial" w:cs="Arial"/>
              </w:rPr>
              <w:t>Nine complaints received regarding lunch breaks.</w:t>
            </w:r>
          </w:p>
        </w:tc>
        <w:tc>
          <w:tcPr>
            <w:tcW w:w="2083" w:type="dxa"/>
          </w:tcPr>
          <w:p w:rsidR="00D626EE" w:rsidRPr="00AD3939" w:rsidRDefault="00D626EE" w:rsidP="004F65C4">
            <w:pPr>
              <w:pStyle w:val="Table"/>
              <w:rPr>
                <w:rFonts w:ascii="Arial" w:hAnsi="Arial" w:cs="Arial"/>
              </w:rPr>
            </w:pPr>
            <w:r w:rsidRPr="00AD3939">
              <w:rPr>
                <w:rFonts w:ascii="Arial" w:hAnsi="Arial" w:cs="Arial"/>
              </w:rPr>
              <w:t>A series of negotiations involving employee, manager, union and HR team.</w:t>
            </w:r>
          </w:p>
        </w:tc>
        <w:tc>
          <w:tcPr>
            <w:tcW w:w="2084" w:type="dxa"/>
          </w:tcPr>
          <w:p w:rsidR="00D626EE" w:rsidRPr="00AD3939" w:rsidRDefault="00D626EE" w:rsidP="004F65C4">
            <w:pPr>
              <w:pStyle w:val="Table"/>
              <w:rPr>
                <w:rFonts w:ascii="Arial" w:hAnsi="Arial" w:cs="Arial"/>
              </w:rPr>
            </w:pPr>
            <w:r w:rsidRPr="00AD3939">
              <w:rPr>
                <w:rFonts w:ascii="Arial" w:hAnsi="Arial" w:cs="Arial"/>
              </w:rPr>
              <w:t>Average time to resolve: 2 weeks</w:t>
            </w:r>
          </w:p>
        </w:tc>
        <w:tc>
          <w:tcPr>
            <w:tcW w:w="2675" w:type="dxa"/>
          </w:tcPr>
          <w:p w:rsidR="00D626EE" w:rsidRPr="00AD3939" w:rsidRDefault="00D626EE" w:rsidP="004F65C4">
            <w:pPr>
              <w:pStyle w:val="Table"/>
              <w:rPr>
                <w:rFonts w:ascii="Arial" w:hAnsi="Arial" w:cs="Arial"/>
              </w:rPr>
            </w:pPr>
            <w:r w:rsidRPr="00AD3939">
              <w:rPr>
                <w:rFonts w:ascii="Arial" w:hAnsi="Arial" w:cs="Arial"/>
              </w:rPr>
              <w:t xml:space="preserve">Resolution included the development of a lunch roster to ensure all </w:t>
            </w:r>
            <w:r w:rsidR="00183E45" w:rsidRPr="00AD3939">
              <w:rPr>
                <w:rFonts w:ascii="Arial" w:hAnsi="Arial" w:cs="Arial"/>
              </w:rPr>
              <w:t>customer service</w:t>
            </w:r>
            <w:r w:rsidRPr="00AD3939">
              <w:rPr>
                <w:rFonts w:ascii="Arial" w:hAnsi="Arial" w:cs="Arial"/>
              </w:rPr>
              <w:t xml:space="preserve"> employees received a </w:t>
            </w:r>
            <w:r w:rsidR="00183E45" w:rsidRPr="00AD3939">
              <w:rPr>
                <w:rFonts w:ascii="Arial" w:hAnsi="Arial" w:cs="Arial"/>
              </w:rPr>
              <w:t xml:space="preserve">45 min. </w:t>
            </w:r>
            <w:r w:rsidRPr="00AD3939">
              <w:rPr>
                <w:rFonts w:ascii="Arial" w:hAnsi="Arial" w:cs="Arial"/>
              </w:rPr>
              <w:t xml:space="preserve">lunch break. </w:t>
            </w:r>
          </w:p>
        </w:tc>
      </w:tr>
      <w:tr w:rsidR="00D626EE" w:rsidRPr="00AD3939" w:rsidTr="00C23D11">
        <w:trPr>
          <w:cantSplit/>
          <w:jc w:val="center"/>
        </w:trPr>
        <w:tc>
          <w:tcPr>
            <w:tcW w:w="2084" w:type="dxa"/>
          </w:tcPr>
          <w:p w:rsidR="00D626EE" w:rsidRPr="00AD3939" w:rsidRDefault="00F673F8" w:rsidP="004F65C4">
            <w:pPr>
              <w:pStyle w:val="Table"/>
              <w:rPr>
                <w:rFonts w:ascii="Arial" w:hAnsi="Arial" w:cs="Arial"/>
              </w:rPr>
            </w:pPr>
            <w:r w:rsidRPr="00AD3939">
              <w:rPr>
                <w:rFonts w:ascii="Arial" w:hAnsi="Arial" w:cs="Arial"/>
              </w:rPr>
              <w:t>Sales/Marketing team leader</w:t>
            </w:r>
            <w:r w:rsidR="00D626EE" w:rsidRPr="00AD3939">
              <w:rPr>
                <w:rFonts w:ascii="Arial" w:hAnsi="Arial" w:cs="Arial"/>
              </w:rPr>
              <w:t xml:space="preserve"> grievance with regards to formal warning for not meeting a sales target.</w:t>
            </w:r>
          </w:p>
          <w:p w:rsidR="00D626EE" w:rsidRPr="00AD3939" w:rsidRDefault="00D626EE" w:rsidP="004F65C4">
            <w:pPr>
              <w:pStyle w:val="Table"/>
              <w:rPr>
                <w:rFonts w:ascii="Arial" w:hAnsi="Arial" w:cs="Arial"/>
              </w:rPr>
            </w:pPr>
            <w:r w:rsidRPr="00AD3939">
              <w:rPr>
                <w:rFonts w:ascii="Arial" w:hAnsi="Arial" w:cs="Arial"/>
              </w:rPr>
              <w:t>Five complaints received regarding performance management.</w:t>
            </w:r>
          </w:p>
        </w:tc>
        <w:tc>
          <w:tcPr>
            <w:tcW w:w="2083" w:type="dxa"/>
          </w:tcPr>
          <w:p w:rsidR="00D626EE" w:rsidRPr="00AD3939" w:rsidRDefault="00D626EE" w:rsidP="004F65C4">
            <w:pPr>
              <w:pStyle w:val="Table"/>
              <w:rPr>
                <w:rFonts w:ascii="Arial" w:hAnsi="Arial" w:cs="Arial"/>
              </w:rPr>
            </w:pPr>
            <w:r w:rsidRPr="00AD3939">
              <w:rPr>
                <w:rFonts w:ascii="Arial" w:hAnsi="Arial" w:cs="Arial"/>
              </w:rPr>
              <w:t>Series of negotiations involving employee, manager, union and HR team.</w:t>
            </w:r>
          </w:p>
        </w:tc>
        <w:tc>
          <w:tcPr>
            <w:tcW w:w="2084" w:type="dxa"/>
          </w:tcPr>
          <w:p w:rsidR="00D626EE" w:rsidRPr="00AD3939" w:rsidRDefault="00D626EE" w:rsidP="004F65C4">
            <w:pPr>
              <w:pStyle w:val="Table"/>
              <w:rPr>
                <w:rFonts w:ascii="Arial" w:hAnsi="Arial" w:cs="Arial"/>
              </w:rPr>
            </w:pPr>
            <w:r w:rsidRPr="00AD3939">
              <w:rPr>
                <w:rFonts w:ascii="Arial" w:hAnsi="Arial" w:cs="Arial"/>
              </w:rPr>
              <w:t>Average time to resolve: 5 weeks</w:t>
            </w:r>
          </w:p>
        </w:tc>
        <w:tc>
          <w:tcPr>
            <w:tcW w:w="2675" w:type="dxa"/>
          </w:tcPr>
          <w:p w:rsidR="00D626EE" w:rsidRPr="00AD3939" w:rsidRDefault="00D626EE" w:rsidP="004F65C4">
            <w:pPr>
              <w:pStyle w:val="Table"/>
              <w:rPr>
                <w:rFonts w:ascii="Arial" w:hAnsi="Arial" w:cs="Arial"/>
              </w:rPr>
            </w:pPr>
            <w:r w:rsidRPr="00AD3939">
              <w:rPr>
                <w:rFonts w:ascii="Arial" w:hAnsi="Arial" w:cs="Arial"/>
              </w:rPr>
              <w:t>Resolutions varied including:</w:t>
            </w:r>
          </w:p>
          <w:p w:rsidR="00D626EE" w:rsidRPr="00AD3939" w:rsidRDefault="00D626EE" w:rsidP="004F65C4">
            <w:pPr>
              <w:pStyle w:val="ListParagraph"/>
              <w:numPr>
                <w:ilvl w:val="0"/>
                <w:numId w:val="3"/>
              </w:numPr>
              <w:tabs>
                <w:tab w:val="clear" w:pos="567"/>
              </w:tabs>
              <w:ind w:left="299"/>
              <w:rPr>
                <w:rFonts w:ascii="Arial" w:hAnsi="Arial" w:cs="Arial"/>
              </w:rPr>
            </w:pPr>
            <w:r w:rsidRPr="00AD3939">
              <w:rPr>
                <w:rFonts w:ascii="Arial" w:hAnsi="Arial" w:cs="Arial"/>
              </w:rPr>
              <w:t>three formal warnings downgraded to verbal warnings</w:t>
            </w:r>
          </w:p>
          <w:p w:rsidR="00D626EE" w:rsidRPr="00AD3939" w:rsidRDefault="00D626EE" w:rsidP="004F65C4">
            <w:pPr>
              <w:pStyle w:val="ListParagraph"/>
              <w:numPr>
                <w:ilvl w:val="0"/>
                <w:numId w:val="3"/>
              </w:numPr>
              <w:tabs>
                <w:tab w:val="clear" w:pos="567"/>
              </w:tabs>
              <w:ind w:left="299"/>
              <w:rPr>
                <w:rFonts w:ascii="Arial" w:hAnsi="Arial" w:cs="Arial"/>
              </w:rPr>
            </w:pPr>
            <w:r w:rsidRPr="00AD3939">
              <w:rPr>
                <w:rFonts w:ascii="Arial" w:hAnsi="Arial" w:cs="Arial"/>
              </w:rPr>
              <w:t>two formal warnings maintained.</w:t>
            </w:r>
          </w:p>
        </w:tc>
      </w:tr>
      <w:tr w:rsidR="00D626EE" w:rsidRPr="00AD3939" w:rsidTr="00C23D11">
        <w:trPr>
          <w:cantSplit/>
          <w:jc w:val="center"/>
        </w:trPr>
        <w:tc>
          <w:tcPr>
            <w:tcW w:w="2084" w:type="dxa"/>
          </w:tcPr>
          <w:p w:rsidR="00D626EE" w:rsidRPr="00AD3939" w:rsidRDefault="00F673F8" w:rsidP="004F65C4">
            <w:pPr>
              <w:pStyle w:val="Table"/>
              <w:rPr>
                <w:rFonts w:ascii="Arial" w:hAnsi="Arial" w:cs="Arial"/>
              </w:rPr>
            </w:pPr>
            <w:r w:rsidRPr="00AD3939">
              <w:rPr>
                <w:rFonts w:ascii="Arial" w:hAnsi="Arial" w:cs="Arial"/>
              </w:rPr>
              <w:t>Warehouse manager</w:t>
            </w:r>
            <w:r w:rsidR="00D626EE" w:rsidRPr="00AD3939">
              <w:rPr>
                <w:rFonts w:ascii="Arial" w:hAnsi="Arial" w:cs="Arial"/>
              </w:rPr>
              <w:t xml:space="preserve"> pay dispute because the individual wasn’t paid the correct annual leave payment.</w:t>
            </w:r>
          </w:p>
        </w:tc>
        <w:tc>
          <w:tcPr>
            <w:tcW w:w="2083" w:type="dxa"/>
          </w:tcPr>
          <w:p w:rsidR="00D626EE" w:rsidRPr="00AD3939" w:rsidRDefault="00D626EE" w:rsidP="004F65C4">
            <w:pPr>
              <w:pStyle w:val="Table"/>
              <w:rPr>
                <w:rFonts w:ascii="Arial" w:hAnsi="Arial" w:cs="Arial"/>
              </w:rPr>
            </w:pPr>
            <w:r w:rsidRPr="00AD3939">
              <w:rPr>
                <w:rFonts w:ascii="Arial" w:hAnsi="Arial" w:cs="Arial"/>
              </w:rPr>
              <w:t>Manager raised query with HR team who investigated and advised that an incorrect payment had been made.</w:t>
            </w:r>
          </w:p>
        </w:tc>
        <w:tc>
          <w:tcPr>
            <w:tcW w:w="2084" w:type="dxa"/>
          </w:tcPr>
          <w:p w:rsidR="00D626EE" w:rsidRPr="00AD3939" w:rsidRDefault="00D626EE" w:rsidP="004F65C4">
            <w:pPr>
              <w:pStyle w:val="Table"/>
              <w:rPr>
                <w:rFonts w:ascii="Arial" w:hAnsi="Arial" w:cs="Arial"/>
              </w:rPr>
            </w:pPr>
            <w:r w:rsidRPr="00AD3939">
              <w:rPr>
                <w:rFonts w:ascii="Arial" w:hAnsi="Arial" w:cs="Arial"/>
              </w:rPr>
              <w:t>3 days</w:t>
            </w:r>
          </w:p>
        </w:tc>
        <w:tc>
          <w:tcPr>
            <w:tcW w:w="2675" w:type="dxa"/>
          </w:tcPr>
          <w:p w:rsidR="00D626EE" w:rsidRPr="00AD3939" w:rsidRDefault="00D626EE" w:rsidP="004F65C4">
            <w:pPr>
              <w:pStyle w:val="Table"/>
              <w:rPr>
                <w:rFonts w:ascii="Arial" w:hAnsi="Arial" w:cs="Arial"/>
              </w:rPr>
            </w:pPr>
            <w:r w:rsidRPr="00AD3939">
              <w:rPr>
                <w:rFonts w:ascii="Arial" w:hAnsi="Arial" w:cs="Arial"/>
              </w:rPr>
              <w:t>Employee was back paid.</w:t>
            </w:r>
          </w:p>
        </w:tc>
      </w:tr>
    </w:tbl>
    <w:p w:rsidR="00D626EE" w:rsidRPr="00AD3939" w:rsidRDefault="00B116CE" w:rsidP="000D57E3">
      <w:pPr>
        <w:pStyle w:val="Heading3"/>
        <w:jc w:val="both"/>
        <w:rPr>
          <w:rFonts w:ascii="Arial" w:hAnsi="Arial"/>
        </w:rPr>
      </w:pPr>
      <w:bookmarkStart w:id="12" w:name="_Toc392837043"/>
      <w:bookmarkStart w:id="13" w:name="_Toc488914062"/>
      <w:r>
        <w:rPr>
          <w:rFonts w:ascii="Arial" w:hAnsi="Arial"/>
        </w:rPr>
        <w:t>Snapshot of</w:t>
      </w:r>
      <w:r w:rsidR="00D626EE" w:rsidRPr="00AD3939">
        <w:rPr>
          <w:rFonts w:ascii="Arial" w:hAnsi="Arial"/>
        </w:rPr>
        <w:t xml:space="preserve"> poor performance internal precedents</w:t>
      </w:r>
      <w:bookmarkEnd w:id="12"/>
      <w:bookmarkEnd w:id="13"/>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8"/>
        <w:gridCol w:w="4899"/>
      </w:tblGrid>
      <w:tr w:rsidR="00D626EE" w:rsidRPr="00AD3939" w:rsidTr="00AD3939">
        <w:trPr>
          <w:cantSplit/>
          <w:tblHeader/>
          <w:jc w:val="center"/>
        </w:trPr>
        <w:tc>
          <w:tcPr>
            <w:tcW w:w="4168" w:type="dxa"/>
            <w:shd w:val="clear" w:color="auto" w:fill="F2F2F2" w:themeFill="background1" w:themeFillShade="F2"/>
          </w:tcPr>
          <w:p w:rsidR="00D626EE" w:rsidRPr="00AD3939" w:rsidRDefault="00D626EE" w:rsidP="000D57E3">
            <w:pPr>
              <w:pStyle w:val="TableHeading"/>
              <w:jc w:val="both"/>
              <w:rPr>
                <w:rFonts w:ascii="Arial" w:hAnsi="Arial" w:cs="Arial"/>
              </w:rPr>
            </w:pPr>
            <w:r w:rsidRPr="00AD3939">
              <w:rPr>
                <w:rFonts w:ascii="Arial" w:hAnsi="Arial" w:cs="Arial"/>
              </w:rPr>
              <w:t>Performance issue</w:t>
            </w:r>
          </w:p>
        </w:tc>
        <w:tc>
          <w:tcPr>
            <w:tcW w:w="4899" w:type="dxa"/>
            <w:shd w:val="clear" w:color="auto" w:fill="F2F2F2" w:themeFill="background1" w:themeFillShade="F2"/>
          </w:tcPr>
          <w:p w:rsidR="00D626EE" w:rsidRPr="00AD3939" w:rsidRDefault="00D626EE" w:rsidP="000D57E3">
            <w:pPr>
              <w:pStyle w:val="TableHeading"/>
              <w:jc w:val="both"/>
              <w:rPr>
                <w:rFonts w:ascii="Arial" w:hAnsi="Arial" w:cs="Arial"/>
              </w:rPr>
            </w:pPr>
            <w:r w:rsidRPr="00AD3939">
              <w:rPr>
                <w:rFonts w:ascii="Arial" w:hAnsi="Arial" w:cs="Arial"/>
              </w:rPr>
              <w:t>Action taken</w:t>
            </w:r>
          </w:p>
        </w:tc>
      </w:tr>
      <w:tr w:rsidR="00D626EE" w:rsidRPr="00AD3939" w:rsidTr="00F673F8">
        <w:trPr>
          <w:cantSplit/>
          <w:jc w:val="center"/>
        </w:trPr>
        <w:tc>
          <w:tcPr>
            <w:tcW w:w="4168" w:type="dxa"/>
          </w:tcPr>
          <w:p w:rsidR="00D626EE" w:rsidRPr="00AD3939" w:rsidRDefault="007E3607" w:rsidP="000D57E3">
            <w:pPr>
              <w:pStyle w:val="Table"/>
              <w:jc w:val="both"/>
              <w:rPr>
                <w:rFonts w:ascii="Arial" w:hAnsi="Arial" w:cs="Arial"/>
              </w:rPr>
            </w:pPr>
            <w:r w:rsidRPr="00AD3939">
              <w:rPr>
                <w:rFonts w:ascii="Arial" w:hAnsi="Arial" w:cs="Arial"/>
              </w:rPr>
              <w:t xml:space="preserve">Finance admin. </w:t>
            </w:r>
            <w:r w:rsidR="00D626EE" w:rsidRPr="00AD3939">
              <w:rPr>
                <w:rFonts w:ascii="Arial" w:hAnsi="Arial" w:cs="Arial"/>
              </w:rPr>
              <w:t>data entry error resulting in a customer being credited</w:t>
            </w:r>
            <w:r w:rsidRPr="00AD3939">
              <w:rPr>
                <w:rFonts w:ascii="Arial" w:hAnsi="Arial" w:cs="Arial"/>
              </w:rPr>
              <w:t xml:space="preserve"> $10,</w:t>
            </w:r>
            <w:r w:rsidR="00D626EE" w:rsidRPr="00AD3939">
              <w:rPr>
                <w:rFonts w:ascii="Arial" w:hAnsi="Arial" w:cs="Arial"/>
              </w:rPr>
              <w:t>00</w:t>
            </w:r>
            <w:r w:rsidRPr="00AD3939">
              <w:rPr>
                <w:rFonts w:ascii="Arial" w:hAnsi="Arial" w:cs="Arial"/>
              </w:rPr>
              <w:t>0 instead of $10.</w:t>
            </w:r>
            <w:r w:rsidR="00D626EE" w:rsidRPr="00AD3939">
              <w:rPr>
                <w:rFonts w:ascii="Arial" w:hAnsi="Arial" w:cs="Arial"/>
              </w:rPr>
              <w:t>00.</w:t>
            </w:r>
          </w:p>
        </w:tc>
        <w:tc>
          <w:tcPr>
            <w:tcW w:w="4899" w:type="dxa"/>
          </w:tcPr>
          <w:p w:rsidR="00D626EE" w:rsidRPr="00AD3939" w:rsidRDefault="00D626EE" w:rsidP="000D57E3">
            <w:pPr>
              <w:pStyle w:val="Table"/>
              <w:jc w:val="both"/>
              <w:rPr>
                <w:rFonts w:ascii="Arial" w:hAnsi="Arial" w:cs="Arial"/>
              </w:rPr>
            </w:pPr>
            <w:r w:rsidRPr="00AD3939">
              <w:rPr>
                <w:rFonts w:ascii="Arial" w:hAnsi="Arial" w:cs="Arial"/>
              </w:rPr>
              <w:t>Verbal warning as first error for employee.</w:t>
            </w:r>
          </w:p>
        </w:tc>
      </w:tr>
      <w:tr w:rsidR="00D626EE" w:rsidRPr="00AD3939" w:rsidTr="00F673F8">
        <w:trPr>
          <w:cantSplit/>
          <w:jc w:val="center"/>
        </w:trPr>
        <w:tc>
          <w:tcPr>
            <w:tcW w:w="4168" w:type="dxa"/>
          </w:tcPr>
          <w:p w:rsidR="00D626EE" w:rsidRPr="00AD3939" w:rsidRDefault="007E3607" w:rsidP="008E2F9C">
            <w:pPr>
              <w:pStyle w:val="Table"/>
              <w:jc w:val="both"/>
              <w:rPr>
                <w:rFonts w:ascii="Arial" w:hAnsi="Arial" w:cs="Arial"/>
              </w:rPr>
            </w:pPr>
            <w:r w:rsidRPr="00AD3939">
              <w:rPr>
                <w:rFonts w:ascii="Arial" w:hAnsi="Arial" w:cs="Arial"/>
              </w:rPr>
              <w:t xml:space="preserve">Finance </w:t>
            </w:r>
            <w:r w:rsidR="00D626EE" w:rsidRPr="00AD3939">
              <w:rPr>
                <w:rFonts w:ascii="Arial" w:hAnsi="Arial" w:cs="Arial"/>
              </w:rPr>
              <w:t xml:space="preserve">data entry error resulting in the </w:t>
            </w:r>
            <w:r w:rsidRPr="00AD3939">
              <w:rPr>
                <w:rFonts w:ascii="Arial" w:hAnsi="Arial" w:cs="Arial"/>
              </w:rPr>
              <w:t xml:space="preserve">company </w:t>
            </w:r>
            <w:r w:rsidR="00D626EE" w:rsidRPr="00AD3939">
              <w:rPr>
                <w:rFonts w:ascii="Arial" w:hAnsi="Arial" w:cs="Arial"/>
              </w:rPr>
              <w:t>losing interest charges to the value of $67,000.</w:t>
            </w:r>
          </w:p>
        </w:tc>
        <w:tc>
          <w:tcPr>
            <w:tcW w:w="4899" w:type="dxa"/>
          </w:tcPr>
          <w:p w:rsidR="00D626EE" w:rsidRPr="00AD3939" w:rsidRDefault="00D626EE" w:rsidP="000D57E3">
            <w:pPr>
              <w:pStyle w:val="Table"/>
              <w:jc w:val="both"/>
              <w:rPr>
                <w:rFonts w:ascii="Arial" w:hAnsi="Arial" w:cs="Arial"/>
              </w:rPr>
            </w:pPr>
            <w:r w:rsidRPr="00AD3939">
              <w:rPr>
                <w:rFonts w:ascii="Arial" w:hAnsi="Arial" w:cs="Arial"/>
              </w:rPr>
              <w:t xml:space="preserve">No action was taken as the error was not found until six months after it occurred. The </w:t>
            </w:r>
            <w:r w:rsidR="001F4133" w:rsidRPr="00AD3939">
              <w:rPr>
                <w:rFonts w:ascii="Arial" w:hAnsi="Arial" w:cs="Arial"/>
              </w:rPr>
              <w:t xml:space="preserve">Finance </w:t>
            </w:r>
            <w:r w:rsidRPr="00AD3939">
              <w:rPr>
                <w:rFonts w:ascii="Arial" w:hAnsi="Arial" w:cs="Arial"/>
              </w:rPr>
              <w:t xml:space="preserve">supervisor felt that it was too long after the event and that the </w:t>
            </w:r>
            <w:r w:rsidR="001F4133" w:rsidRPr="00AD3939">
              <w:rPr>
                <w:rFonts w:ascii="Arial" w:hAnsi="Arial" w:cs="Arial"/>
              </w:rPr>
              <w:t>finance officer</w:t>
            </w:r>
            <w:r w:rsidRPr="00AD3939">
              <w:rPr>
                <w:rFonts w:ascii="Arial" w:hAnsi="Arial" w:cs="Arial"/>
              </w:rPr>
              <w:t xml:space="preserve"> had not made any errors since that particular error.</w:t>
            </w:r>
          </w:p>
        </w:tc>
      </w:tr>
      <w:tr w:rsidR="00D626EE" w:rsidRPr="00AD3939" w:rsidTr="00F673F8">
        <w:trPr>
          <w:cantSplit/>
          <w:jc w:val="center"/>
        </w:trPr>
        <w:tc>
          <w:tcPr>
            <w:tcW w:w="4168" w:type="dxa"/>
          </w:tcPr>
          <w:p w:rsidR="00D626EE" w:rsidRPr="00AD3939" w:rsidRDefault="001F4133" w:rsidP="008E2F9C">
            <w:pPr>
              <w:pStyle w:val="Table"/>
              <w:jc w:val="both"/>
              <w:rPr>
                <w:rFonts w:ascii="Arial" w:hAnsi="Arial" w:cs="Arial"/>
              </w:rPr>
            </w:pPr>
            <w:r w:rsidRPr="00AD3939">
              <w:rPr>
                <w:rFonts w:ascii="Arial" w:hAnsi="Arial" w:cs="Arial"/>
              </w:rPr>
              <w:t xml:space="preserve">Finance </w:t>
            </w:r>
            <w:r w:rsidR="00D626EE" w:rsidRPr="00AD3939">
              <w:rPr>
                <w:rFonts w:ascii="Arial" w:hAnsi="Arial" w:cs="Arial"/>
              </w:rPr>
              <w:t>processing error resulting in a credit card payment being processed as a debit.</w:t>
            </w:r>
          </w:p>
        </w:tc>
        <w:tc>
          <w:tcPr>
            <w:tcW w:w="4899" w:type="dxa"/>
          </w:tcPr>
          <w:p w:rsidR="00D626EE" w:rsidRPr="00AD3939" w:rsidRDefault="00D626EE" w:rsidP="000D57E3">
            <w:pPr>
              <w:pStyle w:val="Table"/>
              <w:jc w:val="both"/>
              <w:rPr>
                <w:rFonts w:ascii="Arial" w:hAnsi="Arial" w:cs="Arial"/>
              </w:rPr>
            </w:pPr>
            <w:r w:rsidRPr="00AD3939">
              <w:rPr>
                <w:rFonts w:ascii="Arial" w:hAnsi="Arial" w:cs="Arial"/>
              </w:rPr>
              <w:t xml:space="preserve">First written warning as the </w:t>
            </w:r>
            <w:r w:rsidR="008E2F9C">
              <w:rPr>
                <w:rFonts w:ascii="Arial" w:hAnsi="Arial" w:cs="Arial"/>
              </w:rPr>
              <w:t>team member</w:t>
            </w:r>
            <w:r w:rsidRPr="00AD3939">
              <w:rPr>
                <w:rFonts w:ascii="Arial" w:hAnsi="Arial" w:cs="Arial"/>
              </w:rPr>
              <w:t xml:space="preserve"> had made previous transaction errors for which a verbal warning was provided.</w:t>
            </w:r>
          </w:p>
        </w:tc>
      </w:tr>
      <w:tr w:rsidR="00D626EE" w:rsidRPr="00AD3939" w:rsidTr="00F673F8">
        <w:trPr>
          <w:cantSplit/>
          <w:jc w:val="center"/>
        </w:trPr>
        <w:tc>
          <w:tcPr>
            <w:tcW w:w="4168" w:type="dxa"/>
          </w:tcPr>
          <w:p w:rsidR="00D626EE" w:rsidRPr="00AD3939" w:rsidRDefault="004F65C4" w:rsidP="000D57E3">
            <w:pPr>
              <w:pStyle w:val="Table"/>
              <w:jc w:val="both"/>
              <w:rPr>
                <w:rFonts w:ascii="Arial" w:hAnsi="Arial" w:cs="Arial"/>
              </w:rPr>
            </w:pPr>
            <w:r>
              <w:rPr>
                <w:rFonts w:ascii="Arial" w:hAnsi="Arial" w:cs="Arial"/>
              </w:rPr>
              <w:t>Repackaged boxes no</w:t>
            </w:r>
            <w:r w:rsidR="00522664">
              <w:rPr>
                <w:rFonts w:ascii="Arial" w:hAnsi="Arial" w:cs="Arial"/>
              </w:rPr>
              <w:t>t clearly labelled and secured</w:t>
            </w:r>
          </w:p>
        </w:tc>
        <w:tc>
          <w:tcPr>
            <w:tcW w:w="4899" w:type="dxa"/>
          </w:tcPr>
          <w:p w:rsidR="00D626EE" w:rsidRPr="00AD3939" w:rsidRDefault="00D626EE" w:rsidP="00522664">
            <w:pPr>
              <w:pStyle w:val="Table"/>
              <w:jc w:val="both"/>
              <w:rPr>
                <w:rFonts w:ascii="Arial" w:hAnsi="Arial" w:cs="Arial"/>
              </w:rPr>
            </w:pPr>
            <w:r w:rsidRPr="00AD3939">
              <w:rPr>
                <w:rFonts w:ascii="Arial" w:hAnsi="Arial" w:cs="Arial"/>
              </w:rPr>
              <w:t xml:space="preserve">No action taken as the </w:t>
            </w:r>
            <w:r w:rsidR="00522664">
              <w:rPr>
                <w:rFonts w:ascii="Arial" w:hAnsi="Arial" w:cs="Arial"/>
              </w:rPr>
              <w:t>packer was new to the job and was not aware of the process for securing repackaged boxes.</w:t>
            </w:r>
          </w:p>
        </w:tc>
      </w:tr>
      <w:tr w:rsidR="00D626EE" w:rsidRPr="00AD3939" w:rsidTr="00F673F8">
        <w:trPr>
          <w:cantSplit/>
          <w:jc w:val="center"/>
        </w:trPr>
        <w:tc>
          <w:tcPr>
            <w:tcW w:w="4168" w:type="dxa"/>
          </w:tcPr>
          <w:p w:rsidR="00D626EE" w:rsidRPr="00B116CE" w:rsidRDefault="000F6AA2" w:rsidP="00EA7E22">
            <w:pPr>
              <w:pStyle w:val="Table"/>
              <w:jc w:val="both"/>
              <w:rPr>
                <w:rFonts w:ascii="Arial" w:hAnsi="Arial" w:cs="Arial"/>
              </w:rPr>
            </w:pPr>
            <w:r>
              <w:rPr>
                <w:rFonts w:ascii="Arial" w:hAnsi="Arial" w:cs="Arial"/>
              </w:rPr>
              <w:t>Order</w:t>
            </w:r>
            <w:r w:rsidR="00D626EE" w:rsidRPr="00B116CE">
              <w:rPr>
                <w:rFonts w:ascii="Arial" w:hAnsi="Arial" w:cs="Arial"/>
              </w:rPr>
              <w:t xml:space="preserve"> processing error resulting in a business customer not </w:t>
            </w:r>
            <w:r>
              <w:rPr>
                <w:rFonts w:ascii="Arial" w:hAnsi="Arial" w:cs="Arial"/>
              </w:rPr>
              <w:t>receiving goods for more than</w:t>
            </w:r>
            <w:r w:rsidR="00D626EE" w:rsidRPr="00B116CE">
              <w:rPr>
                <w:rFonts w:ascii="Arial" w:hAnsi="Arial" w:cs="Arial"/>
              </w:rPr>
              <w:t xml:space="preserve"> ten days. The situation could have been rectified </w:t>
            </w:r>
            <w:r>
              <w:rPr>
                <w:rFonts w:ascii="Arial" w:hAnsi="Arial" w:cs="Arial"/>
              </w:rPr>
              <w:t>immediately if the administrator</w:t>
            </w:r>
            <w:r w:rsidR="00D626EE" w:rsidRPr="00B116CE">
              <w:rPr>
                <w:rFonts w:ascii="Arial" w:hAnsi="Arial" w:cs="Arial"/>
              </w:rPr>
              <w:t xml:space="preserve"> had taken the appropriate action when notified by the customer of the issue. Instead </w:t>
            </w:r>
            <w:r w:rsidR="00EA7E22">
              <w:rPr>
                <w:rFonts w:ascii="Arial" w:hAnsi="Arial" w:cs="Arial"/>
              </w:rPr>
              <w:t>he</w:t>
            </w:r>
            <w:r w:rsidR="00D626EE" w:rsidRPr="00B116CE">
              <w:rPr>
                <w:rFonts w:ascii="Arial" w:hAnsi="Arial" w:cs="Arial"/>
              </w:rPr>
              <w:t xml:space="preserve"> left the issue unresolved for six days because he was busy.</w:t>
            </w:r>
          </w:p>
        </w:tc>
        <w:tc>
          <w:tcPr>
            <w:tcW w:w="4899" w:type="dxa"/>
          </w:tcPr>
          <w:p w:rsidR="00D626EE" w:rsidRPr="00B116CE" w:rsidRDefault="00D626EE" w:rsidP="000D57E3">
            <w:pPr>
              <w:pStyle w:val="Table"/>
              <w:jc w:val="both"/>
              <w:rPr>
                <w:rFonts w:ascii="Arial" w:hAnsi="Arial" w:cs="Arial"/>
              </w:rPr>
            </w:pPr>
            <w:r w:rsidRPr="00B116CE">
              <w:rPr>
                <w:rFonts w:ascii="Arial" w:hAnsi="Arial" w:cs="Arial"/>
              </w:rPr>
              <w:t>First and final written warning issued, due to the serious impact this error had on the customer and the fact that the employee failed to act when notified of the issue.</w:t>
            </w:r>
            <w:r w:rsidR="004B7CD6" w:rsidRPr="00B116CE">
              <w:rPr>
                <w:rFonts w:ascii="Arial" w:hAnsi="Arial" w:cs="Arial"/>
              </w:rPr>
              <w:t xml:space="preserve">  </w:t>
            </w:r>
          </w:p>
        </w:tc>
      </w:tr>
      <w:tr w:rsidR="00D626EE" w:rsidRPr="00AD3939" w:rsidTr="00F673F8">
        <w:trPr>
          <w:cantSplit/>
          <w:jc w:val="center"/>
        </w:trPr>
        <w:tc>
          <w:tcPr>
            <w:tcW w:w="4168" w:type="dxa"/>
          </w:tcPr>
          <w:p w:rsidR="00D626EE" w:rsidRPr="00AD3939" w:rsidRDefault="000A4EB9" w:rsidP="000D57E3">
            <w:pPr>
              <w:pStyle w:val="Table"/>
              <w:jc w:val="both"/>
              <w:rPr>
                <w:rFonts w:ascii="Arial" w:hAnsi="Arial" w:cs="Arial"/>
              </w:rPr>
            </w:pPr>
            <w:r>
              <w:rPr>
                <w:rFonts w:ascii="Arial" w:hAnsi="Arial" w:cs="Arial"/>
              </w:rPr>
              <w:t>Warehouse picker pulled up for producing the wrong order. This is the third time in a row and order was wrongly picked.</w:t>
            </w:r>
          </w:p>
        </w:tc>
        <w:tc>
          <w:tcPr>
            <w:tcW w:w="4899" w:type="dxa"/>
          </w:tcPr>
          <w:p w:rsidR="00D626EE" w:rsidRPr="00AD3939" w:rsidRDefault="00D626EE" w:rsidP="00955896">
            <w:pPr>
              <w:pStyle w:val="Table"/>
              <w:jc w:val="both"/>
              <w:rPr>
                <w:rFonts w:ascii="Arial" w:hAnsi="Arial" w:cs="Arial"/>
              </w:rPr>
            </w:pPr>
            <w:r w:rsidRPr="00AD3939">
              <w:rPr>
                <w:rFonts w:ascii="Arial" w:hAnsi="Arial" w:cs="Arial"/>
              </w:rPr>
              <w:t xml:space="preserve">No disciplinary action taken as the supervisor was concerned that the employee may become aggressive during the meeting. Instead the supervisor suggested the </w:t>
            </w:r>
            <w:r w:rsidR="00955896">
              <w:rPr>
                <w:rFonts w:ascii="Arial" w:hAnsi="Arial" w:cs="Arial"/>
              </w:rPr>
              <w:t>picker attend a training session on picking and packing.</w:t>
            </w:r>
          </w:p>
        </w:tc>
      </w:tr>
    </w:tbl>
    <w:p w:rsidR="00D626EE" w:rsidRDefault="00D626EE"/>
    <w:sectPr w:rsidR="00D626E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B50" w:rsidRDefault="000E7B50" w:rsidP="002550F3">
      <w:pPr>
        <w:spacing w:after="0" w:line="240" w:lineRule="auto"/>
      </w:pPr>
      <w:r>
        <w:separator/>
      </w:r>
    </w:p>
  </w:endnote>
  <w:endnote w:type="continuationSeparator" w:id="0">
    <w:p w:rsidR="000E7B50" w:rsidRDefault="000E7B50" w:rsidP="0025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altName w:val="Corbel"/>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Proxima Nova Rg">
    <w:panose1 w:val="00000000000000000000"/>
    <w:charset w:val="00"/>
    <w:family w:val="modern"/>
    <w:notTrueType/>
    <w:pitch w:val="variable"/>
    <w:sig w:usb0="A00002EF" w:usb1="5000E0F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venir LT Std 35 Light">
    <w:altName w:val="Century Gothic"/>
    <w:panose1 w:val="020B0402020203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0F3" w:rsidRPr="00F14BA2" w:rsidRDefault="002550F3" w:rsidP="00F14BA2">
    <w:pPr>
      <w:pStyle w:val="Footer"/>
      <w:pBdr>
        <w:top w:val="single" w:sz="4" w:space="1" w:color="auto"/>
      </w:pBdr>
      <w:rPr>
        <w:rFonts w:ascii="Avenir LT Std 35 Light" w:hAnsi="Avenir LT Std 35 Light"/>
        <w:b/>
        <w:sz w:val="18"/>
        <w:szCs w:val="18"/>
      </w:rPr>
    </w:pPr>
    <w:r w:rsidRPr="00F930E4">
      <w:rPr>
        <w:rFonts w:ascii="Avenir LT Std 35 Light" w:hAnsi="Avenir LT Std 35 Light"/>
        <w:b/>
        <w:sz w:val="18"/>
        <w:szCs w:val="18"/>
      </w:rPr>
      <w:t>©2019 College for Adult Learning:   V1019</w:t>
    </w:r>
    <w:r w:rsidRPr="00F930E4">
      <w:rPr>
        <w:rFonts w:ascii="Avenir LT Std 35 Light" w:hAnsi="Avenir LT Std 35 Light"/>
        <w:b/>
        <w:sz w:val="18"/>
        <w:szCs w:val="18"/>
      </w:rPr>
      <w:tab/>
      <w:t xml:space="preserve">                                                   </w:t>
    </w:r>
    <w:r>
      <w:rPr>
        <w:rFonts w:ascii="Avenir LT Std 35 Light" w:hAnsi="Avenir LT Std 35 Light"/>
        <w:b/>
        <w:sz w:val="18"/>
        <w:szCs w:val="18"/>
      </w:rPr>
      <w:t xml:space="preserve">                            </w:t>
    </w:r>
    <w:r w:rsidRPr="00F930E4">
      <w:rPr>
        <w:rFonts w:ascii="Avenir LT Std 35 Light" w:hAnsi="Avenir LT Std 35 Light"/>
        <w:b/>
        <w:sz w:val="18"/>
        <w:szCs w:val="18"/>
      </w:rPr>
      <w:t xml:space="preserve"> Page </w:t>
    </w:r>
    <w:r w:rsidRPr="00F930E4">
      <w:rPr>
        <w:rFonts w:ascii="Avenir LT Std 35 Light" w:hAnsi="Avenir LT Std 35 Light"/>
        <w:b/>
        <w:bCs/>
        <w:sz w:val="18"/>
        <w:szCs w:val="18"/>
      </w:rPr>
      <w:fldChar w:fldCharType="begin"/>
    </w:r>
    <w:r w:rsidRPr="00F930E4">
      <w:rPr>
        <w:rFonts w:ascii="Avenir LT Std 35 Light" w:hAnsi="Avenir LT Std 35 Light"/>
        <w:b/>
        <w:bCs/>
        <w:sz w:val="18"/>
        <w:szCs w:val="18"/>
      </w:rPr>
      <w:instrText xml:space="preserve"> PAGE  \* Arabic  \* MERGEFORMAT </w:instrText>
    </w:r>
    <w:r w:rsidRPr="00F930E4">
      <w:rPr>
        <w:rFonts w:ascii="Avenir LT Std 35 Light" w:hAnsi="Avenir LT Std 35 Light"/>
        <w:b/>
        <w:bCs/>
        <w:sz w:val="18"/>
        <w:szCs w:val="18"/>
      </w:rPr>
      <w:fldChar w:fldCharType="separate"/>
    </w:r>
    <w:r w:rsidR="004C5B43">
      <w:rPr>
        <w:rFonts w:ascii="Avenir LT Std 35 Light" w:hAnsi="Avenir LT Std 35 Light"/>
        <w:b/>
        <w:bCs/>
        <w:noProof/>
        <w:sz w:val="18"/>
        <w:szCs w:val="18"/>
      </w:rPr>
      <w:t>1</w:t>
    </w:r>
    <w:r w:rsidRPr="00F930E4">
      <w:rPr>
        <w:rFonts w:ascii="Avenir LT Std 35 Light" w:hAnsi="Avenir LT Std 35 Light"/>
        <w:b/>
        <w:bCs/>
        <w:sz w:val="18"/>
        <w:szCs w:val="18"/>
      </w:rPr>
      <w:fldChar w:fldCharType="end"/>
    </w:r>
    <w:r w:rsidRPr="00F930E4">
      <w:rPr>
        <w:rFonts w:ascii="Avenir LT Std 35 Light" w:hAnsi="Avenir LT Std 35 Light"/>
        <w:b/>
        <w:sz w:val="18"/>
        <w:szCs w:val="18"/>
      </w:rPr>
      <w:t xml:space="preserve"> of </w:t>
    </w:r>
    <w:r w:rsidRPr="00F930E4">
      <w:rPr>
        <w:rFonts w:ascii="Avenir LT Std 35 Light" w:hAnsi="Avenir LT Std 35 Light"/>
        <w:b/>
        <w:bCs/>
        <w:sz w:val="18"/>
        <w:szCs w:val="18"/>
      </w:rPr>
      <w:fldChar w:fldCharType="begin"/>
    </w:r>
    <w:r w:rsidRPr="00F930E4">
      <w:rPr>
        <w:rFonts w:ascii="Avenir LT Std 35 Light" w:hAnsi="Avenir LT Std 35 Light"/>
        <w:b/>
        <w:bCs/>
        <w:sz w:val="18"/>
        <w:szCs w:val="18"/>
      </w:rPr>
      <w:instrText xml:space="preserve"> NUMPAGES  \* Arabic  \* MERGEFORMAT </w:instrText>
    </w:r>
    <w:r w:rsidRPr="00F930E4">
      <w:rPr>
        <w:rFonts w:ascii="Avenir LT Std 35 Light" w:hAnsi="Avenir LT Std 35 Light"/>
        <w:b/>
        <w:bCs/>
        <w:sz w:val="18"/>
        <w:szCs w:val="18"/>
      </w:rPr>
      <w:fldChar w:fldCharType="separate"/>
    </w:r>
    <w:r w:rsidR="004C5B43">
      <w:rPr>
        <w:rFonts w:ascii="Avenir LT Std 35 Light" w:hAnsi="Avenir LT Std 35 Light"/>
        <w:b/>
        <w:bCs/>
        <w:noProof/>
        <w:sz w:val="18"/>
        <w:szCs w:val="18"/>
      </w:rPr>
      <w:t>5</w:t>
    </w:r>
    <w:r w:rsidRPr="00F930E4">
      <w:rPr>
        <w:rFonts w:ascii="Avenir LT Std 35 Light" w:hAnsi="Avenir LT Std 35 Light"/>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B50" w:rsidRDefault="000E7B50" w:rsidP="002550F3">
      <w:pPr>
        <w:spacing w:after="0" w:line="240" w:lineRule="auto"/>
      </w:pPr>
      <w:r>
        <w:separator/>
      </w:r>
    </w:p>
  </w:footnote>
  <w:footnote w:type="continuationSeparator" w:id="0">
    <w:p w:rsidR="000E7B50" w:rsidRDefault="000E7B50" w:rsidP="002550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0F3" w:rsidRDefault="002550F3" w:rsidP="002550F3">
    <w:pPr>
      <w:pStyle w:val="Header"/>
    </w:pPr>
    <w:r>
      <w:rPr>
        <w:noProof/>
        <w:lang w:eastAsia="en-AU"/>
      </w:rPr>
      <mc:AlternateContent>
        <mc:Choice Requires="wps">
          <w:drawing>
            <wp:anchor distT="0" distB="0" distL="114300" distR="114300" simplePos="0" relativeHeight="251660288" behindDoc="0" locked="0" layoutInCell="1" allowOverlap="1" wp14:anchorId="7151D1BD" wp14:editId="6AE83392">
              <wp:simplePos x="0" y="0"/>
              <wp:positionH relativeFrom="margin">
                <wp:posOffset>0</wp:posOffset>
              </wp:positionH>
              <wp:positionV relativeFrom="paragraph">
                <wp:posOffset>-87630</wp:posOffset>
              </wp:positionV>
              <wp:extent cx="3648075" cy="4381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364807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50F3" w:rsidRPr="00670182" w:rsidRDefault="002550F3" w:rsidP="002550F3">
                          <w:pPr>
                            <w:pStyle w:val="NormalWeb"/>
                            <w:spacing w:before="0" w:beforeAutospacing="0" w:after="0" w:afterAutospacing="0"/>
                            <w:rPr>
                              <w:rFonts w:ascii="Proxima Nova Rg" w:hAnsi="Proxima Nova Rg"/>
                              <w:color w:val="C00000"/>
                              <w:sz w:val="48"/>
                              <w:szCs w:val="48"/>
                            </w:rPr>
                          </w:pPr>
                          <w:r w:rsidRPr="00670182">
                            <w:rPr>
                              <w:rFonts w:ascii="Proxima Nova Rg" w:hAnsi="Proxima Nova Rg"/>
                              <w:color w:val="C00000"/>
                              <w:sz w:val="48"/>
                              <w:szCs w:val="48"/>
                            </w:rPr>
                            <w:t>John Readings</w:t>
                          </w:r>
                          <w:r w:rsidRPr="00670182">
                            <w:rPr>
                              <w:rFonts w:ascii="Arial Black" w:hAnsi="Arial Black"/>
                              <w:color w:val="C00000"/>
                              <w:sz w:val="48"/>
                              <w:szCs w:val="48"/>
                            </w:rPr>
                            <w:t xml:space="preserve"> </w:t>
                          </w:r>
                          <w:r w:rsidRPr="00670182">
                            <w:rPr>
                              <w:rFonts w:ascii="Proxima Nova Rg" w:hAnsi="Proxima Nova Rg"/>
                              <w:color w:val="C00000"/>
                              <w:sz w:val="48"/>
                              <w:szCs w:val="48"/>
                            </w:rPr>
                            <w:t>Pty Ltd</w:t>
                          </w:r>
                        </w:p>
                        <w:p w:rsidR="002550F3" w:rsidRDefault="002550F3" w:rsidP="00255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1D1BD" id="_x0000_t202" coordsize="21600,21600" o:spt="202" path="m,l,21600r21600,l21600,xe">
              <v:stroke joinstyle="miter"/>
              <v:path gradientshapeok="t" o:connecttype="rect"/>
            </v:shapetype>
            <v:shape id="Text Box 4" o:spid="_x0000_s1026" type="#_x0000_t202" style="position:absolute;margin-left:0;margin-top:-6.9pt;width:287.25pt;height:3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7csjAIAAIoFAAAOAAAAZHJzL2Uyb0RvYy54bWysVE1v2zAMvQ/YfxB0X500TtoFdYosRYcB&#10;RVusHXpWZKkRJomapMTOfn0p2flY10uHXWyKfCTFJ5IXl63RZCN8UGArOjwZUCIsh1rZ54r+eLz+&#10;dE5JiMzWTIMVFd2KQC9nHz9cNG4qTmEFuhaeYBAbpo2r6CpGNy2KwFfCsHACTlg0SvCGRTz656L2&#10;rMHoRheng8GkaMDXzgMXIaD2qjPSWY4vpeDxTsogItEVxbvF/PX5u0zfYnbBps+euZXi/TXYP9zC&#10;MGUx6T7UFYuMrL36K5RR3EMAGU84mAKkVFzkGrCa4eBVNQ8r5kSuBckJbk9T+H9h+e3m3hNVV7Sk&#10;xDKDT/Qo2ki+QEvKxE7jwhRBDw5hsUU1vvJOH1CZim6lN+mP5RC0I8/bPbcpGEflaFKeD87GlHC0&#10;laPz4TiTXxy8nQ/xqwBDklBRj2+XKWWbmxDxJgjdQVKyAFrV10rrfEj9Ihbakw3Dl9Yx3xE9/kBp&#10;S5qKTkaYOjlZSO5dZG2TRuSO6dOlyrsKsxS3WiSMtt+FRMZyoW/kZpwLu8+f0QklMdV7HHv84Vbv&#10;ce7qQI+cGWzcOxtlwefq84gdKKt/7iiTHR4JP6o7ibFdtn1HLKHeYkN46AYqOH6t8NVuWIj3zOME&#10;YQ/gVoh3+JEakHXoJUpW4H+/pU94bGy0UtLgRFY0/FozLyjR3yy2/OdhWaYRzodyfHaKB39sWR5b&#10;7NosAFthiPvH8SwmfNQ7UXowT7g85ikrmpjlmLuicScuYrcncPlwMZ9nEA6tY/HGPjieQid6U08+&#10;tk/Mu75xI7b8Lexml01f9W+HTZ4W5usIUuXmTgR3rPbE48Dnnu+XU9oox+eMOqzQ2QsAAAD//wMA&#10;UEsDBBQABgAIAAAAIQAxFwmk4AAAAAcBAAAPAAAAZHJzL2Rvd25yZXYueG1sTI9LT8MwEITvSP0P&#10;1lbiglqnDaEojVMhxEPqjYaHuLnxNomI11HsJuHfs5zgNqtZzXyT7SbbigF73zhSsFpGIJBKZxqq&#10;FLwWj4tbED5oMrp1hAq+0cMun11kOjVupBccDqESHEI+1QrqELpUSl/WaLVfug6JvZPrrQ589pU0&#10;vR453LZyHUU30uqGuKHWHd7XWH4dzlbB51X1sffT09sYJ3H38DwUm3dTKHU5n+62IAJO4e8ZfvEZ&#10;HXJmOrozGS9aBTwkKFisYh7AdrK5TkAcWSRrkHkm//PnPwAAAP//AwBQSwECLQAUAAYACAAAACEA&#10;toM4kv4AAADhAQAAEwAAAAAAAAAAAAAAAAAAAAAAW0NvbnRlbnRfVHlwZXNdLnhtbFBLAQItABQA&#10;BgAIAAAAIQA4/SH/1gAAAJQBAAALAAAAAAAAAAAAAAAAAC8BAABfcmVscy8ucmVsc1BLAQItABQA&#10;BgAIAAAAIQCcr7csjAIAAIoFAAAOAAAAAAAAAAAAAAAAAC4CAABkcnMvZTJvRG9jLnhtbFBLAQIt&#10;ABQABgAIAAAAIQAxFwmk4AAAAAcBAAAPAAAAAAAAAAAAAAAAAOYEAABkcnMvZG93bnJldi54bWxQ&#10;SwUGAAAAAAQABADzAAAA8wUAAAAA&#10;" fillcolor="white [3201]" stroked="f" strokeweight=".5pt">
              <v:textbox>
                <w:txbxContent>
                  <w:p w:rsidR="002550F3" w:rsidRPr="00670182" w:rsidRDefault="002550F3" w:rsidP="002550F3">
                    <w:pPr>
                      <w:pStyle w:val="NormalWeb"/>
                      <w:spacing w:before="0" w:beforeAutospacing="0" w:after="0" w:afterAutospacing="0"/>
                      <w:rPr>
                        <w:rFonts w:ascii="Proxima Nova Rg" w:hAnsi="Proxima Nova Rg"/>
                        <w:color w:val="C00000"/>
                        <w:sz w:val="48"/>
                        <w:szCs w:val="48"/>
                      </w:rPr>
                    </w:pPr>
                    <w:r w:rsidRPr="00670182">
                      <w:rPr>
                        <w:rFonts w:ascii="Proxima Nova Rg" w:hAnsi="Proxima Nova Rg"/>
                        <w:color w:val="C00000"/>
                        <w:sz w:val="48"/>
                        <w:szCs w:val="48"/>
                      </w:rPr>
                      <w:t>John Readings</w:t>
                    </w:r>
                    <w:r w:rsidRPr="00670182">
                      <w:rPr>
                        <w:rFonts w:ascii="Arial Black" w:hAnsi="Arial Black"/>
                        <w:color w:val="C00000"/>
                        <w:sz w:val="48"/>
                        <w:szCs w:val="48"/>
                      </w:rPr>
                      <w:t xml:space="preserve"> </w:t>
                    </w:r>
                    <w:r w:rsidRPr="00670182">
                      <w:rPr>
                        <w:rFonts w:ascii="Proxima Nova Rg" w:hAnsi="Proxima Nova Rg"/>
                        <w:color w:val="C00000"/>
                        <w:sz w:val="48"/>
                        <w:szCs w:val="48"/>
                      </w:rPr>
                      <w:t>Pty Ltd</w:t>
                    </w:r>
                  </w:p>
                  <w:p w:rsidR="002550F3" w:rsidRDefault="002550F3" w:rsidP="002550F3"/>
                </w:txbxContent>
              </v:textbox>
              <w10:wrap anchorx="margin"/>
            </v:shape>
          </w:pict>
        </mc:Fallback>
      </mc:AlternateContent>
    </w:r>
    <w:r>
      <w:rPr>
        <w:noProof/>
        <w:lang w:eastAsia="en-AU"/>
      </w:rPr>
      <mc:AlternateContent>
        <mc:Choice Requires="wps">
          <w:drawing>
            <wp:anchor distT="0" distB="0" distL="114300" distR="114300" simplePos="0" relativeHeight="251659264" behindDoc="0" locked="0" layoutInCell="1" allowOverlap="1" wp14:anchorId="690F683D" wp14:editId="0F1EE446">
              <wp:simplePos x="0" y="0"/>
              <wp:positionH relativeFrom="margin">
                <wp:posOffset>3696970</wp:posOffset>
              </wp:positionH>
              <wp:positionV relativeFrom="paragraph">
                <wp:posOffset>-478155</wp:posOffset>
              </wp:positionV>
              <wp:extent cx="2371725" cy="9048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371725" cy="904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50F3" w:rsidRDefault="002550F3" w:rsidP="002550F3">
                          <w:r w:rsidRPr="00DD11C7">
                            <w:rPr>
                              <w:noProof/>
                              <w:lang w:eastAsia="en-AU"/>
                            </w:rPr>
                            <w:drawing>
                              <wp:inline distT="0" distB="0" distL="0" distR="0" wp14:anchorId="1944A57A" wp14:editId="798CEF1E">
                                <wp:extent cx="2182495" cy="945748"/>
                                <wp:effectExtent l="0" t="0" r="825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94574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F683D" id="Text Box 1" o:spid="_x0000_s1027" type="#_x0000_t202" style="position:absolute;margin-left:291.1pt;margin-top:-37.65pt;width:186.75pt;height:7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xu8jAIAAJEFAAAOAAAAZHJzL2Uyb0RvYy54bWysVE1vGyEQvVfqf0Dcm7UdO06srCPXUapK&#10;URLVqXLGLNiowFDA3nV/fQd2/dE0l1S97ALzZoZ5vJnrm8ZoshU+KLAl7Z/1KBGWQ6XsqqTfn+8+&#10;XVISIrMV02BFSXci0Jvpxw/XtZuIAaxBV8ITDGLDpHYlXcfoJkUR+FoYFs7ACYtGCd6wiFu/KirP&#10;aoxudDHo9S6KGnzlPHARAp7etkY6zfGlFDw+ShlEJLqkeLeYvz5/l+lbTK/ZZOWZWyveXYP9wy0M&#10;UxaTHkLdssjIxqu/QhnFPQSQ8YyDKUBKxUWuAavp915Vs1gzJ3ItSE5wB5rC/wvLH7ZPnqgK344S&#10;yww+0bNoIvkMDekndmoXJghaOITFBo8TsjsPeJiKbqQ36Y/lELQjz7sDtykYx8PB+bg/Howo4Wi7&#10;6g0vx6MUpjh6Ox/iFwGGpEVJPb5dppRt70NsoXtIShZAq+pOaZ03SS9irj3ZMnxpHfMdMfgfKG1J&#10;XdKL81EvB7aQ3NvI2qYwIiumS5cqbyvMq7jTImG0/SYkMpYLfSM341zYQ/6MTiiJqd7j2OGPt3qP&#10;c1sHeuTMYOPB2SgLPlefW+xIWfVjT5ls8fg2J3WnZWyWTSeVTgBLqHaoCw9tXwXH7xQ+3j0L8Yl5&#10;bCSUAg6H+IgfqQHJh25FyRr8r7fOEx71jVZKamzMkoafG+YFJfqrReVf9YfD1Ml5MxyNB7jxp5bl&#10;qcVuzBxQEahuvF1eJnzU+6X0YF5whsxSVjQxyzF3SeN+OY/tuMAZxMVslkHYu47Fe7twPIVOLCdp&#10;PjcvzLtOvxGV/wD7FmaTVzJuscnTwmwTQaqs8cRzy2rHP/Z97pJuRqXBcrrPqOMknf4GAAD//wMA&#10;UEsDBBQABgAIAAAAIQDaS22+4gAAAAoBAAAPAAAAZHJzL2Rvd25yZXYueG1sTI/LToRAEEX3Jv5D&#10;p0zcmJlGCMOIFBNjfCTuHHzEXQ9dApGuJnQP4N/brnRZuSf3nip2i+nFRKPrLCNcriMQxLXVHTcI&#10;L9X9agvCecVa9ZYJ4Zsc7MrTk0Ll2s78TNPeNyKUsMsVQuv9kEvp6paMcms7EIfs045G+XCOjdSj&#10;mkO56WUcRRtpVMdhoVUD3bZUf+2PBuHjonl/csvD65ykyXD3OFXZm64Qz8+Wm2sQnhb/B8OvflCH&#10;Mjgd7JG1Ez1Cuo3jgCKssjQBEYirNM1AHBA2WQyyLOT/F8ofAAAA//8DAFBLAQItABQABgAIAAAA&#10;IQC2gziS/gAAAOEBAAATAAAAAAAAAAAAAAAAAAAAAABbQ29udGVudF9UeXBlc10ueG1sUEsBAi0A&#10;FAAGAAgAAAAhADj9If/WAAAAlAEAAAsAAAAAAAAAAAAAAAAALwEAAF9yZWxzLy5yZWxzUEsBAi0A&#10;FAAGAAgAAAAhAE9bG7yMAgAAkQUAAA4AAAAAAAAAAAAAAAAALgIAAGRycy9lMm9Eb2MueG1sUEsB&#10;Ai0AFAAGAAgAAAAhANpLbb7iAAAACgEAAA8AAAAAAAAAAAAAAAAA5gQAAGRycy9kb3ducmV2Lnht&#10;bFBLBQYAAAAABAAEAPMAAAD1BQAAAAA=&#10;" fillcolor="white [3201]" stroked="f" strokeweight=".5pt">
              <v:textbox>
                <w:txbxContent>
                  <w:p w:rsidR="002550F3" w:rsidRDefault="002550F3" w:rsidP="002550F3">
                    <w:r w:rsidRPr="00DD11C7">
                      <w:rPr>
                        <w:noProof/>
                        <w:lang w:eastAsia="en-AU"/>
                      </w:rPr>
                      <w:drawing>
                        <wp:inline distT="0" distB="0" distL="0" distR="0" wp14:anchorId="1944A57A" wp14:editId="798CEF1E">
                          <wp:extent cx="2182495" cy="945748"/>
                          <wp:effectExtent l="0" t="0" r="825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945748"/>
                                  </a:xfrm>
                                  <a:prstGeom prst="rect">
                                    <a:avLst/>
                                  </a:prstGeom>
                                  <a:noFill/>
                                  <a:ln>
                                    <a:noFill/>
                                  </a:ln>
                                </pic:spPr>
                              </pic:pic>
                            </a:graphicData>
                          </a:graphic>
                        </wp:inline>
                      </w:drawing>
                    </w:r>
                  </w:p>
                </w:txbxContent>
              </v:textbox>
              <w10:wrap anchorx="margin"/>
            </v:shape>
          </w:pict>
        </mc:Fallback>
      </mc:AlternateContent>
    </w:r>
  </w:p>
  <w:p w:rsidR="002550F3" w:rsidRDefault="002550F3" w:rsidP="002550F3">
    <w:pPr>
      <w:pStyle w:val="Header"/>
    </w:pPr>
  </w:p>
  <w:p w:rsidR="002550F3" w:rsidRDefault="002550F3">
    <w:pPr>
      <w:pStyle w:val="Header"/>
    </w:pPr>
  </w:p>
  <w:p w:rsidR="002550F3" w:rsidRDefault="002550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B66B4"/>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 w15:restartNumberingAfterBreak="0">
    <w:nsid w:val="1F8F74BA"/>
    <w:multiLevelType w:val="hybridMultilevel"/>
    <w:tmpl w:val="CCA2D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E66D6F"/>
    <w:multiLevelType w:val="hybridMultilevel"/>
    <w:tmpl w:val="3A347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621AE5"/>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4" w15:restartNumberingAfterBreak="0">
    <w:nsid w:val="46DB11BD"/>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5" w15:restartNumberingAfterBreak="0">
    <w:nsid w:val="570E0EF0"/>
    <w:multiLevelType w:val="hybridMultilevel"/>
    <w:tmpl w:val="7DAEF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556"/>
    <w:rsid w:val="000919D5"/>
    <w:rsid w:val="000A4EB9"/>
    <w:rsid w:val="000D57E3"/>
    <w:rsid w:val="000E7B50"/>
    <w:rsid w:val="000F6AA2"/>
    <w:rsid w:val="000F6E92"/>
    <w:rsid w:val="00183E45"/>
    <w:rsid w:val="001F4133"/>
    <w:rsid w:val="002550F3"/>
    <w:rsid w:val="002A715A"/>
    <w:rsid w:val="002A7CE2"/>
    <w:rsid w:val="003452AD"/>
    <w:rsid w:val="003F38B7"/>
    <w:rsid w:val="00491099"/>
    <w:rsid w:val="0049716D"/>
    <w:rsid w:val="004B7CD6"/>
    <w:rsid w:val="004C5B43"/>
    <w:rsid w:val="004F65C4"/>
    <w:rsid w:val="00522664"/>
    <w:rsid w:val="005769E7"/>
    <w:rsid w:val="005B42D5"/>
    <w:rsid w:val="005C24D0"/>
    <w:rsid w:val="007E3607"/>
    <w:rsid w:val="008C63E7"/>
    <w:rsid w:val="008D3BF5"/>
    <w:rsid w:val="008E2F9C"/>
    <w:rsid w:val="00955896"/>
    <w:rsid w:val="009A1AB5"/>
    <w:rsid w:val="009C3352"/>
    <w:rsid w:val="00A35002"/>
    <w:rsid w:val="00AB3B9E"/>
    <w:rsid w:val="00AD3939"/>
    <w:rsid w:val="00B116CE"/>
    <w:rsid w:val="00C1486B"/>
    <w:rsid w:val="00C165F2"/>
    <w:rsid w:val="00C23D11"/>
    <w:rsid w:val="00D626EE"/>
    <w:rsid w:val="00EA3BFB"/>
    <w:rsid w:val="00EA7E22"/>
    <w:rsid w:val="00EE299F"/>
    <w:rsid w:val="00F14BA2"/>
    <w:rsid w:val="00F673F8"/>
    <w:rsid w:val="00FD0B55"/>
    <w:rsid w:val="00FD7556"/>
    <w:rsid w:val="00FF77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B1C31-09C8-4389-94D6-89645B71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75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Chapter Title"/>
    <w:basedOn w:val="Heading1"/>
    <w:next w:val="Normal"/>
    <w:link w:val="Heading2Char"/>
    <w:qFormat/>
    <w:rsid w:val="00FD7556"/>
    <w:pPr>
      <w:keepLines w:val="0"/>
      <w:pBdr>
        <w:bottom w:val="single" w:sz="4" w:space="1" w:color="000000"/>
      </w:pBdr>
      <w:spacing w:before="360" w:after="360" w:line="240" w:lineRule="auto"/>
      <w:outlineLvl w:val="1"/>
    </w:pPr>
    <w:rPr>
      <w:rFonts w:ascii="Franklin Gothic Book" w:eastAsia="Times New Roman" w:hAnsi="Franklin Gothic Book" w:cs="Arial"/>
      <w:b/>
      <w:bCs/>
      <w:color w:val="auto"/>
      <w:kern w:val="32"/>
      <w:sz w:val="36"/>
      <w:szCs w:val="28"/>
    </w:rPr>
  </w:style>
  <w:style w:type="paragraph" w:styleId="Heading3">
    <w:name w:val="heading 3"/>
    <w:basedOn w:val="Normal"/>
    <w:next w:val="Normal"/>
    <w:link w:val="Heading3Char1"/>
    <w:qFormat/>
    <w:rsid w:val="00FD7556"/>
    <w:pPr>
      <w:keepNext/>
      <w:spacing w:before="360" w:after="120" w:line="240" w:lineRule="auto"/>
      <w:outlineLvl w:val="2"/>
    </w:pPr>
    <w:rPr>
      <w:rFonts w:ascii="Franklin Gothic Book" w:eastAsia="Times New Roman" w:hAnsi="Franklin Gothic Book" w:cs="Arial"/>
      <w:b/>
      <w:bCs/>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pter Title Char"/>
    <w:basedOn w:val="DefaultParagraphFont"/>
    <w:link w:val="Heading2"/>
    <w:rsid w:val="00FD7556"/>
    <w:rPr>
      <w:rFonts w:ascii="Franklin Gothic Book" w:eastAsia="Times New Roman" w:hAnsi="Franklin Gothic Book" w:cs="Arial"/>
      <w:b/>
      <w:bCs/>
      <w:kern w:val="32"/>
      <w:sz w:val="36"/>
      <w:szCs w:val="28"/>
    </w:rPr>
  </w:style>
  <w:style w:type="character" w:customStyle="1" w:styleId="Heading3Char">
    <w:name w:val="Heading 3 Char"/>
    <w:basedOn w:val="DefaultParagraphFont"/>
    <w:uiPriority w:val="9"/>
    <w:semiHidden/>
    <w:rsid w:val="00FD7556"/>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rsid w:val="00FD7556"/>
    <w:pPr>
      <w:spacing w:before="120" w:after="120" w:line="276" w:lineRule="auto"/>
      <w:ind w:left="720"/>
    </w:pPr>
    <w:rPr>
      <w:rFonts w:ascii="Franklin Gothic Book" w:eastAsia="Times New Roman" w:hAnsi="Franklin Gothic Book" w:cs="Times New Roman"/>
      <w:szCs w:val="24"/>
      <w:lang w:val="en-US"/>
    </w:rPr>
  </w:style>
  <w:style w:type="character" w:customStyle="1" w:styleId="Heading3Char1">
    <w:name w:val="Heading 3 Char1"/>
    <w:basedOn w:val="DefaultParagraphFont"/>
    <w:link w:val="Heading3"/>
    <w:rsid w:val="00FD7556"/>
    <w:rPr>
      <w:rFonts w:ascii="Franklin Gothic Book" w:eastAsia="Times New Roman" w:hAnsi="Franklin Gothic Book" w:cs="Arial"/>
      <w:b/>
      <w:bCs/>
      <w:sz w:val="28"/>
      <w:szCs w:val="26"/>
      <w:lang w:val="en-US"/>
    </w:rPr>
  </w:style>
  <w:style w:type="character" w:customStyle="1" w:styleId="Heading1Char">
    <w:name w:val="Heading 1 Char"/>
    <w:basedOn w:val="DefaultParagraphFont"/>
    <w:link w:val="Heading1"/>
    <w:uiPriority w:val="9"/>
    <w:rsid w:val="00FD7556"/>
    <w:rPr>
      <w:rFonts w:asciiTheme="majorHAnsi" w:eastAsiaTheme="majorEastAsia" w:hAnsiTheme="majorHAnsi" w:cstheme="majorBidi"/>
      <w:color w:val="2E74B5" w:themeColor="accent1" w:themeShade="BF"/>
      <w:sz w:val="32"/>
      <w:szCs w:val="32"/>
    </w:rPr>
  </w:style>
  <w:style w:type="paragraph" w:customStyle="1" w:styleId="Table">
    <w:name w:val="Table"/>
    <w:basedOn w:val="Normal"/>
    <w:qFormat/>
    <w:rsid w:val="00D626EE"/>
    <w:pPr>
      <w:spacing w:before="60" w:after="60" w:line="276" w:lineRule="auto"/>
    </w:pPr>
    <w:rPr>
      <w:rFonts w:ascii="Franklin Gothic Book" w:eastAsia="Times New Roman" w:hAnsi="Franklin Gothic Book" w:cs="Times New Roman"/>
      <w:szCs w:val="24"/>
      <w:lang w:val="en-US"/>
    </w:rPr>
  </w:style>
  <w:style w:type="paragraph" w:customStyle="1" w:styleId="TableHeading">
    <w:name w:val="Table Heading"/>
    <w:basedOn w:val="Table"/>
    <w:qFormat/>
    <w:rsid w:val="00D626EE"/>
    <w:pPr>
      <w:keepNext/>
      <w:spacing w:before="120" w:after="120" w:line="240" w:lineRule="auto"/>
    </w:pPr>
    <w:rPr>
      <w:b/>
    </w:rPr>
  </w:style>
  <w:style w:type="paragraph" w:styleId="Header">
    <w:name w:val="header"/>
    <w:basedOn w:val="Normal"/>
    <w:link w:val="HeaderChar"/>
    <w:uiPriority w:val="99"/>
    <w:unhideWhenUsed/>
    <w:rsid w:val="002550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0F3"/>
  </w:style>
  <w:style w:type="paragraph" w:styleId="Footer">
    <w:name w:val="footer"/>
    <w:basedOn w:val="Normal"/>
    <w:link w:val="FooterChar"/>
    <w:unhideWhenUsed/>
    <w:qFormat/>
    <w:rsid w:val="002550F3"/>
    <w:pPr>
      <w:tabs>
        <w:tab w:val="center" w:pos="4513"/>
        <w:tab w:val="right" w:pos="9026"/>
      </w:tabs>
      <w:spacing w:after="0" w:line="240" w:lineRule="auto"/>
    </w:pPr>
  </w:style>
  <w:style w:type="character" w:customStyle="1" w:styleId="FooterChar">
    <w:name w:val="Footer Char"/>
    <w:basedOn w:val="DefaultParagraphFont"/>
    <w:link w:val="Footer"/>
    <w:rsid w:val="002550F3"/>
  </w:style>
  <w:style w:type="paragraph" w:styleId="NormalWeb">
    <w:name w:val="Normal (Web)"/>
    <w:basedOn w:val="Normal"/>
    <w:uiPriority w:val="99"/>
    <w:unhideWhenUsed/>
    <w:rsid w:val="002550F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Sabell</dc:creator>
  <cp:keywords/>
  <dc:description/>
  <cp:lastModifiedBy>Helen Sabell</cp:lastModifiedBy>
  <cp:revision>3</cp:revision>
  <dcterms:created xsi:type="dcterms:W3CDTF">2019-07-01T02:01:00Z</dcterms:created>
  <dcterms:modified xsi:type="dcterms:W3CDTF">2019-08-04T05:33:00Z</dcterms:modified>
</cp:coreProperties>
</file>