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586E" w:rsidRPr="00C203D2" w:rsidRDefault="0057586E" w:rsidP="00665F02">
      <w:pPr>
        <w:spacing w:before="240" w:after="240" w:line="360" w:lineRule="auto"/>
        <w:outlineLvl w:val="0"/>
        <w:rPr>
          <w:rFonts w:ascii="Arial" w:eastAsia="Times New Roman" w:hAnsi="Arial" w:cs="Arial"/>
          <w:b/>
          <w:bCs/>
          <w:caps/>
          <w:kern w:val="36"/>
          <w:sz w:val="28"/>
          <w:szCs w:val="28"/>
          <w:lang w:eastAsia="en-AU"/>
        </w:rPr>
      </w:pPr>
      <w:r w:rsidRPr="00C203D2">
        <w:rPr>
          <w:rFonts w:ascii="Arial" w:eastAsia="Times New Roman" w:hAnsi="Arial" w:cs="Arial"/>
          <w:b/>
          <w:bCs/>
          <w:caps/>
          <w:kern w:val="36"/>
          <w:sz w:val="28"/>
          <w:szCs w:val="28"/>
          <w:lang w:eastAsia="en-AU"/>
        </w:rPr>
        <w:t>Introduction</w:t>
      </w:r>
    </w:p>
    <w:p w:rsidR="00EF0F3A" w:rsidRPr="00C203D2" w:rsidRDefault="0057586E" w:rsidP="00665F02">
      <w:pPr>
        <w:spacing w:before="240" w:after="240" w:line="360" w:lineRule="auto"/>
        <w:rPr>
          <w:rFonts w:ascii="Arial" w:hAnsi="Arial" w:cs="Arial"/>
        </w:rPr>
      </w:pPr>
      <w:r w:rsidRPr="00C203D2">
        <w:rPr>
          <w:rFonts w:ascii="Arial" w:hAnsi="Arial" w:cs="Arial"/>
          <w:lang w:eastAsia="en-AU"/>
        </w:rPr>
        <w:t>Establishing</w:t>
      </w:r>
      <w:r w:rsidR="00FC788F" w:rsidRPr="00C203D2">
        <w:rPr>
          <w:rFonts w:ascii="Arial" w:hAnsi="Arial" w:cs="Arial"/>
          <w:lang w:eastAsia="en-AU"/>
        </w:rPr>
        <w:t xml:space="preserve"> and maintaining confidence in the professionalism, honesty and integrity of independent publishing is fundamental to the future success of John Readings.</w:t>
      </w:r>
      <w:r w:rsidR="00EF0F3A" w:rsidRPr="00C203D2">
        <w:rPr>
          <w:rFonts w:ascii="Arial" w:hAnsi="Arial" w:cs="Arial"/>
          <w:lang w:eastAsia="en-AU"/>
        </w:rPr>
        <w:t xml:space="preserve"> To this end, John Readings is an active member of, and adheres to the </w:t>
      </w:r>
      <w:r w:rsidR="00EF0F3A" w:rsidRPr="00C203D2">
        <w:rPr>
          <w:rFonts w:ascii="Arial" w:hAnsi="Arial" w:cs="Arial"/>
        </w:rPr>
        <w:t>Australian Publishers Association’s Code of Conduct (as detailed below).</w:t>
      </w:r>
      <w:r w:rsidR="008628AB" w:rsidRPr="00C203D2">
        <w:rPr>
          <w:rFonts w:ascii="Arial" w:hAnsi="Arial" w:cs="Arial"/>
        </w:rPr>
        <w:t xml:space="preserve"> </w:t>
      </w:r>
    </w:p>
    <w:p w:rsidR="00E22FFA" w:rsidRPr="00C203D2" w:rsidRDefault="00E22FFA" w:rsidP="00665F02">
      <w:pPr>
        <w:spacing w:before="240" w:after="240" w:line="360" w:lineRule="auto"/>
        <w:outlineLvl w:val="0"/>
        <w:rPr>
          <w:rFonts w:ascii="Arial" w:eastAsia="Times New Roman" w:hAnsi="Arial" w:cs="Arial"/>
          <w:b/>
          <w:bCs/>
          <w:caps/>
          <w:kern w:val="36"/>
          <w:lang w:eastAsia="en-AU"/>
        </w:rPr>
      </w:pPr>
      <w:r w:rsidRPr="00C203D2">
        <w:rPr>
          <w:rFonts w:ascii="Arial" w:eastAsia="Times New Roman" w:hAnsi="Arial" w:cs="Arial"/>
          <w:b/>
          <w:bCs/>
          <w:caps/>
          <w:kern w:val="36"/>
          <w:lang w:eastAsia="en-AU"/>
        </w:rPr>
        <w:t xml:space="preserve">CODE OF CONDUCT: </w:t>
      </w:r>
      <w:r w:rsidR="00192DFA" w:rsidRPr="00C203D2">
        <w:rPr>
          <w:rFonts w:ascii="Arial" w:eastAsia="Times New Roman" w:hAnsi="Arial" w:cs="Arial"/>
          <w:b/>
          <w:bCs/>
          <w:kern w:val="36"/>
          <w:lang w:eastAsia="en-AU"/>
        </w:rPr>
        <w:t>Publisher Relationships with Authors</w:t>
      </w:r>
    </w:p>
    <w:p w:rsidR="00E22FFA" w:rsidRPr="00C203D2" w:rsidRDefault="00E22FFA" w:rsidP="00665F02">
      <w:pPr>
        <w:spacing w:before="240" w:after="240" w:line="360" w:lineRule="auto"/>
        <w:rPr>
          <w:rFonts w:ascii="Arial" w:eastAsia="Times New Roman" w:hAnsi="Arial" w:cs="Arial"/>
          <w:lang w:eastAsia="en-AU"/>
        </w:rPr>
      </w:pPr>
      <w:r w:rsidRPr="00C203D2">
        <w:rPr>
          <w:rFonts w:ascii="Arial" w:eastAsia="Times New Roman" w:hAnsi="Arial" w:cs="Arial"/>
          <w:lang w:eastAsia="en-AU"/>
        </w:rPr>
        <w:t>This Code (which is not comprehensive) sets out the minimum professional and ethical levels of conduct expected of APA members in their relationships with authors.</w:t>
      </w:r>
    </w:p>
    <w:p w:rsidR="00E22FFA" w:rsidRPr="00C203D2" w:rsidRDefault="00E22FFA" w:rsidP="00665F02">
      <w:pPr>
        <w:spacing w:before="240" w:after="240" w:line="360" w:lineRule="auto"/>
        <w:rPr>
          <w:rFonts w:ascii="Arial" w:eastAsia="Times New Roman" w:hAnsi="Arial" w:cs="Arial"/>
          <w:lang w:eastAsia="en-AU"/>
        </w:rPr>
      </w:pPr>
      <w:r w:rsidRPr="00C203D2">
        <w:rPr>
          <w:rFonts w:ascii="Arial" w:eastAsia="Times New Roman" w:hAnsi="Arial" w:cs="Arial"/>
          <w:lang w:eastAsia="en-AU"/>
        </w:rPr>
        <w:t>All Members are expected to support and abide by the following principles:</w:t>
      </w:r>
    </w:p>
    <w:p w:rsidR="00E22FFA" w:rsidRPr="00C203D2" w:rsidRDefault="00E22FFA" w:rsidP="00665F02">
      <w:pPr>
        <w:pStyle w:val="ListParagraph"/>
        <w:numPr>
          <w:ilvl w:val="0"/>
          <w:numId w:val="2"/>
        </w:numPr>
        <w:spacing w:before="240" w:after="240" w:line="360" w:lineRule="auto"/>
        <w:contextualSpacing w:val="0"/>
        <w:rPr>
          <w:rFonts w:ascii="Arial" w:eastAsia="Times New Roman" w:hAnsi="Arial" w:cs="Arial"/>
          <w:lang w:eastAsia="en-AU"/>
        </w:rPr>
      </w:pPr>
      <w:r w:rsidRPr="00C203D2">
        <w:rPr>
          <w:rFonts w:ascii="Arial" w:eastAsia="Times New Roman" w:hAnsi="Arial" w:cs="Arial"/>
          <w:lang w:eastAsia="en-AU"/>
        </w:rPr>
        <w:t>Publishers will offer authors contracts that are, in all the circumstances, fair.</w:t>
      </w:r>
    </w:p>
    <w:p w:rsidR="00E22FFA" w:rsidRPr="00C203D2" w:rsidRDefault="00E22FFA" w:rsidP="00665F02">
      <w:pPr>
        <w:pStyle w:val="ListParagraph"/>
        <w:numPr>
          <w:ilvl w:val="0"/>
          <w:numId w:val="2"/>
        </w:numPr>
        <w:spacing w:before="240" w:after="240" w:line="360" w:lineRule="auto"/>
        <w:contextualSpacing w:val="0"/>
        <w:rPr>
          <w:rFonts w:ascii="Arial" w:eastAsia="Times New Roman" w:hAnsi="Arial" w:cs="Arial"/>
          <w:lang w:eastAsia="en-AU"/>
        </w:rPr>
      </w:pPr>
      <w:r w:rsidRPr="00C203D2">
        <w:rPr>
          <w:rFonts w:ascii="Arial" w:eastAsia="Times New Roman" w:hAnsi="Arial" w:cs="Arial"/>
          <w:lang w:eastAsia="en-AU"/>
        </w:rPr>
        <w:t>Publishers will offer authors agreements that are clear, comprehensive and expressed in terms that are not ambiguous.</w:t>
      </w:r>
    </w:p>
    <w:p w:rsidR="00E22FFA" w:rsidRPr="00C203D2" w:rsidRDefault="00E22FFA" w:rsidP="00665F02">
      <w:pPr>
        <w:pStyle w:val="ListParagraph"/>
        <w:numPr>
          <w:ilvl w:val="0"/>
          <w:numId w:val="2"/>
        </w:numPr>
        <w:spacing w:before="240" w:after="240" w:line="360" w:lineRule="auto"/>
        <w:contextualSpacing w:val="0"/>
        <w:rPr>
          <w:rFonts w:ascii="Arial" w:eastAsia="Times New Roman" w:hAnsi="Arial" w:cs="Arial"/>
          <w:lang w:eastAsia="en-AU"/>
        </w:rPr>
      </w:pPr>
      <w:r w:rsidRPr="00C203D2">
        <w:rPr>
          <w:rFonts w:ascii="Arial" w:eastAsia="Times New Roman" w:hAnsi="Arial" w:cs="Arial"/>
          <w:lang w:eastAsia="en-AU"/>
        </w:rPr>
        <w:t>Publishers will promptly report and pay to authors all royalties and other payments that become due to them.</w:t>
      </w:r>
    </w:p>
    <w:p w:rsidR="00E22FFA" w:rsidRPr="00C203D2" w:rsidRDefault="00E22FFA" w:rsidP="00665F02">
      <w:pPr>
        <w:pStyle w:val="ListParagraph"/>
        <w:numPr>
          <w:ilvl w:val="0"/>
          <w:numId w:val="2"/>
        </w:numPr>
        <w:spacing w:before="240" w:after="240" w:line="360" w:lineRule="auto"/>
        <w:contextualSpacing w:val="0"/>
        <w:rPr>
          <w:rFonts w:ascii="Arial" w:eastAsia="Times New Roman" w:hAnsi="Arial" w:cs="Arial"/>
          <w:lang w:eastAsia="en-AU"/>
        </w:rPr>
      </w:pPr>
      <w:r w:rsidRPr="00C203D2">
        <w:rPr>
          <w:rFonts w:ascii="Arial" w:eastAsia="Times New Roman" w:hAnsi="Arial" w:cs="Arial"/>
          <w:lang w:eastAsia="en-AU"/>
        </w:rPr>
        <w:t>Publishers will give authors appropriate attribution in publications and, where the author retains copyright, will, in line with industry practice, clearly acknowledge the author’s ownership of copyright.</w:t>
      </w:r>
    </w:p>
    <w:p w:rsidR="00E22FFA" w:rsidRPr="00C203D2" w:rsidRDefault="00E22FFA" w:rsidP="00665F02">
      <w:pPr>
        <w:pStyle w:val="ListParagraph"/>
        <w:numPr>
          <w:ilvl w:val="0"/>
          <w:numId w:val="2"/>
        </w:numPr>
        <w:spacing w:before="240" w:after="240" w:line="360" w:lineRule="auto"/>
        <w:contextualSpacing w:val="0"/>
        <w:rPr>
          <w:rFonts w:ascii="Arial" w:eastAsia="Times New Roman" w:hAnsi="Arial" w:cs="Arial"/>
          <w:lang w:eastAsia="en-AU"/>
        </w:rPr>
      </w:pPr>
      <w:r w:rsidRPr="00C203D2">
        <w:rPr>
          <w:rFonts w:ascii="Arial" w:eastAsia="Times New Roman" w:hAnsi="Arial" w:cs="Arial"/>
          <w:lang w:eastAsia="en-AU"/>
        </w:rPr>
        <w:t>Publishers will give due respect to the copyright and intellectual property rights of others.</w:t>
      </w:r>
    </w:p>
    <w:p w:rsidR="00E22FFA" w:rsidRPr="00C203D2" w:rsidRDefault="00E22FFA" w:rsidP="00665F02">
      <w:pPr>
        <w:pStyle w:val="ListParagraph"/>
        <w:numPr>
          <w:ilvl w:val="0"/>
          <w:numId w:val="2"/>
        </w:numPr>
        <w:spacing w:before="240" w:after="240" w:line="360" w:lineRule="auto"/>
        <w:contextualSpacing w:val="0"/>
        <w:rPr>
          <w:rFonts w:ascii="Arial" w:eastAsia="Times New Roman" w:hAnsi="Arial" w:cs="Arial"/>
          <w:lang w:eastAsia="en-AU"/>
        </w:rPr>
      </w:pPr>
      <w:r w:rsidRPr="00C203D2">
        <w:rPr>
          <w:rFonts w:ascii="Arial" w:eastAsia="Times New Roman" w:hAnsi="Arial" w:cs="Arial"/>
          <w:lang w:eastAsia="en-AU"/>
        </w:rPr>
        <w:t>Where a contract requires an author to contribute to the costs of publication:</w:t>
      </w:r>
    </w:p>
    <w:p w:rsidR="00E22FFA" w:rsidRPr="00C203D2" w:rsidRDefault="00665F02" w:rsidP="00665F02">
      <w:pPr>
        <w:pStyle w:val="ListParagraph"/>
        <w:numPr>
          <w:ilvl w:val="0"/>
          <w:numId w:val="3"/>
        </w:numPr>
        <w:spacing w:before="240" w:after="240" w:line="360" w:lineRule="auto"/>
        <w:contextualSpacing w:val="0"/>
        <w:rPr>
          <w:rFonts w:ascii="Arial" w:eastAsia="Times New Roman" w:hAnsi="Arial" w:cs="Arial"/>
          <w:lang w:eastAsia="en-AU"/>
        </w:rPr>
      </w:pPr>
      <w:r>
        <w:rPr>
          <w:rFonts w:ascii="Arial" w:eastAsia="Times New Roman" w:hAnsi="Arial" w:cs="Arial"/>
          <w:lang w:eastAsia="en-AU"/>
        </w:rPr>
        <w:t>T</w:t>
      </w:r>
      <w:r w:rsidR="00E22FFA" w:rsidRPr="00C203D2">
        <w:rPr>
          <w:rFonts w:ascii="Arial" w:eastAsia="Times New Roman" w:hAnsi="Arial" w:cs="Arial"/>
          <w:lang w:eastAsia="en-AU"/>
        </w:rPr>
        <w:t>he agreement will allocate costs, risks and rewards fairly, having regard to all the circumstances; and</w:t>
      </w:r>
    </w:p>
    <w:p w:rsidR="00E22FFA" w:rsidRPr="00C203D2" w:rsidRDefault="00665F02" w:rsidP="00665F02">
      <w:pPr>
        <w:pStyle w:val="ListParagraph"/>
        <w:numPr>
          <w:ilvl w:val="0"/>
          <w:numId w:val="3"/>
        </w:numPr>
        <w:spacing w:before="240" w:after="240" w:line="360" w:lineRule="auto"/>
        <w:contextualSpacing w:val="0"/>
        <w:rPr>
          <w:rFonts w:ascii="Arial" w:eastAsia="Times New Roman" w:hAnsi="Arial" w:cs="Arial"/>
          <w:lang w:eastAsia="en-AU"/>
        </w:rPr>
      </w:pPr>
      <w:r>
        <w:rPr>
          <w:rFonts w:ascii="Arial" w:eastAsia="Times New Roman" w:hAnsi="Arial" w:cs="Arial"/>
          <w:lang w:eastAsia="en-AU"/>
        </w:rPr>
        <w:t>T</w:t>
      </w:r>
      <w:r w:rsidR="00E22FFA" w:rsidRPr="00C203D2">
        <w:rPr>
          <w:rFonts w:ascii="Arial" w:eastAsia="Times New Roman" w:hAnsi="Arial" w:cs="Arial"/>
          <w:lang w:eastAsia="en-AU"/>
        </w:rPr>
        <w:t>he publisher will be open and honest with authors in relation to the likely returns an author might expect from any financial contribution he or she makes to a publicatio</w:t>
      </w:r>
      <w:r w:rsidR="00CD5F75" w:rsidRPr="00C203D2">
        <w:rPr>
          <w:rFonts w:ascii="Arial" w:eastAsia="Times New Roman" w:hAnsi="Arial" w:cs="Arial"/>
          <w:lang w:eastAsia="en-AU"/>
        </w:rPr>
        <w:t>n</w:t>
      </w:r>
      <w:r w:rsidR="003073DD">
        <w:rPr>
          <w:rFonts w:ascii="Arial" w:eastAsia="Times New Roman" w:hAnsi="Arial" w:cs="Arial"/>
          <w:lang w:eastAsia="en-AU"/>
        </w:rPr>
        <w:t>.</w:t>
      </w:r>
    </w:p>
    <w:p w:rsidR="00E22FFA" w:rsidRPr="00C203D2" w:rsidRDefault="00E22FFA" w:rsidP="00665F02">
      <w:pPr>
        <w:pStyle w:val="ListParagraph"/>
        <w:numPr>
          <w:ilvl w:val="0"/>
          <w:numId w:val="2"/>
        </w:numPr>
        <w:spacing w:before="240" w:after="240" w:line="360" w:lineRule="auto"/>
        <w:contextualSpacing w:val="0"/>
        <w:rPr>
          <w:rFonts w:ascii="Arial" w:eastAsia="Times New Roman" w:hAnsi="Arial" w:cs="Arial"/>
          <w:lang w:eastAsia="en-AU"/>
        </w:rPr>
      </w:pPr>
      <w:r w:rsidRPr="00C203D2">
        <w:rPr>
          <w:rFonts w:ascii="Arial" w:eastAsia="Times New Roman" w:hAnsi="Arial" w:cs="Arial"/>
          <w:lang w:eastAsia="en-AU"/>
        </w:rPr>
        <w:lastRenderedPageBreak/>
        <w:t>Publishers will seek to resolve disputes with authors promptly and fairly, having regard to all the circumstances, including the terms of the relevant publisher agreement/s.</w:t>
      </w:r>
    </w:p>
    <w:p w:rsidR="00E22FFA" w:rsidRPr="00C203D2" w:rsidRDefault="00CD5F75" w:rsidP="00665F02">
      <w:pPr>
        <w:spacing w:before="240" w:after="240" w:line="360" w:lineRule="auto"/>
        <w:rPr>
          <w:rFonts w:ascii="Arial" w:hAnsi="Arial" w:cs="Arial"/>
        </w:rPr>
      </w:pPr>
      <w:r w:rsidRPr="00C203D2">
        <w:rPr>
          <w:rFonts w:ascii="Arial" w:hAnsi="Arial" w:cs="Arial"/>
        </w:rPr>
        <w:t>Australian Publish</w:t>
      </w:r>
      <w:r w:rsidR="00E22FFA" w:rsidRPr="00C203D2">
        <w:rPr>
          <w:rFonts w:ascii="Arial" w:hAnsi="Arial" w:cs="Arial"/>
        </w:rPr>
        <w:t>ers Association</w:t>
      </w:r>
      <w:r w:rsidR="00C203D2">
        <w:rPr>
          <w:rFonts w:ascii="Arial" w:hAnsi="Arial" w:cs="Arial"/>
        </w:rPr>
        <w:br/>
      </w:r>
      <w:hyperlink r:id="rId8" w:history="1">
        <w:r w:rsidR="00E22FFA" w:rsidRPr="00C203D2">
          <w:rPr>
            <w:rStyle w:val="Hyperlink"/>
            <w:rFonts w:ascii="Arial" w:hAnsi="Arial" w:cs="Arial"/>
          </w:rPr>
          <w:t>https://www.publishers.asn.au/membership-information/eligibility</w:t>
        </w:r>
      </w:hyperlink>
    </w:p>
    <w:p w:rsidR="00192DFA" w:rsidRPr="00C203D2" w:rsidRDefault="00192DFA" w:rsidP="00665F02">
      <w:pPr>
        <w:spacing w:before="240" w:after="240" w:line="360" w:lineRule="auto"/>
        <w:rPr>
          <w:rFonts w:ascii="Arial" w:hAnsi="Arial" w:cs="Arial"/>
          <w:b/>
          <w:sz w:val="28"/>
          <w:szCs w:val="28"/>
        </w:rPr>
      </w:pPr>
      <w:r w:rsidRPr="00C203D2">
        <w:rPr>
          <w:rFonts w:ascii="Arial" w:hAnsi="Arial" w:cs="Arial"/>
          <w:b/>
          <w:sz w:val="28"/>
          <w:szCs w:val="28"/>
        </w:rPr>
        <w:t>John Readings Code of Conduct</w:t>
      </w:r>
    </w:p>
    <w:p w:rsidR="001F303A" w:rsidRPr="00C203D2" w:rsidRDefault="008628AB" w:rsidP="00665F02">
      <w:pPr>
        <w:spacing w:before="240" w:after="240" w:line="360" w:lineRule="auto"/>
        <w:rPr>
          <w:rFonts w:ascii="Arial" w:hAnsi="Arial" w:cs="Arial"/>
        </w:rPr>
      </w:pPr>
      <w:r w:rsidRPr="00C203D2">
        <w:rPr>
          <w:rFonts w:ascii="Arial" w:hAnsi="Arial" w:cs="Arial"/>
        </w:rPr>
        <w:t xml:space="preserve">John Readings also has a responsibility to its clients and customers and everyone in its extended value chain. </w:t>
      </w:r>
      <w:r w:rsidR="004F0EB0" w:rsidRPr="00C203D2">
        <w:rPr>
          <w:rFonts w:ascii="Arial" w:hAnsi="Arial" w:cs="Arial"/>
        </w:rPr>
        <w:t>To this end, all JR employees shall:</w:t>
      </w:r>
    </w:p>
    <w:p w:rsidR="004F0EB0" w:rsidRPr="00C203D2" w:rsidRDefault="004F0EB0" w:rsidP="00665F02">
      <w:pPr>
        <w:pStyle w:val="ListParagraph"/>
        <w:numPr>
          <w:ilvl w:val="0"/>
          <w:numId w:val="6"/>
        </w:numPr>
        <w:spacing w:before="240" w:after="240" w:line="360" w:lineRule="auto"/>
        <w:contextualSpacing w:val="0"/>
        <w:rPr>
          <w:rFonts w:ascii="Arial" w:hAnsi="Arial" w:cs="Arial"/>
        </w:rPr>
      </w:pPr>
      <w:r w:rsidRPr="00C203D2">
        <w:rPr>
          <w:rFonts w:ascii="Arial" w:hAnsi="Arial" w:cs="Arial"/>
        </w:rPr>
        <w:t>Conduct their business on the highest professional level</w:t>
      </w:r>
      <w:r w:rsidR="00C203D2">
        <w:rPr>
          <w:rFonts w:ascii="Arial" w:hAnsi="Arial" w:cs="Arial"/>
        </w:rPr>
        <w:t>,</w:t>
      </w:r>
    </w:p>
    <w:p w:rsidR="004F0EB0" w:rsidRPr="00C203D2" w:rsidRDefault="004F0EB0" w:rsidP="00665F02">
      <w:pPr>
        <w:pStyle w:val="ListParagraph"/>
        <w:numPr>
          <w:ilvl w:val="0"/>
          <w:numId w:val="6"/>
        </w:numPr>
        <w:spacing w:before="240" w:after="240" w:line="360" w:lineRule="auto"/>
        <w:contextualSpacing w:val="0"/>
        <w:rPr>
          <w:rFonts w:ascii="Arial" w:hAnsi="Arial" w:cs="Arial"/>
        </w:rPr>
      </w:pPr>
      <w:r w:rsidRPr="00C203D2">
        <w:rPr>
          <w:rFonts w:ascii="Arial" w:hAnsi="Arial" w:cs="Arial"/>
        </w:rPr>
        <w:t>Treat other employees, clients, customers and other stakeholders with courtesy, dignity and respect</w:t>
      </w:r>
      <w:r w:rsidR="0010603D" w:rsidRPr="00C203D2">
        <w:rPr>
          <w:rFonts w:ascii="Arial" w:hAnsi="Arial" w:cs="Arial"/>
        </w:rPr>
        <w:t xml:space="preserve"> such as we would expect to be treated</w:t>
      </w:r>
      <w:r w:rsidR="00C203D2">
        <w:rPr>
          <w:rFonts w:ascii="Arial" w:hAnsi="Arial" w:cs="Arial"/>
        </w:rPr>
        <w:t>,</w:t>
      </w:r>
    </w:p>
    <w:p w:rsidR="00250A99" w:rsidRPr="00C203D2" w:rsidRDefault="00250A99" w:rsidP="00665F02">
      <w:pPr>
        <w:pStyle w:val="ListParagraph"/>
        <w:numPr>
          <w:ilvl w:val="0"/>
          <w:numId w:val="6"/>
        </w:numPr>
        <w:spacing w:before="240" w:after="240" w:line="360" w:lineRule="auto"/>
        <w:contextualSpacing w:val="0"/>
        <w:rPr>
          <w:rFonts w:ascii="Arial" w:hAnsi="Arial" w:cs="Arial"/>
        </w:rPr>
      </w:pPr>
      <w:r w:rsidRPr="00C203D2">
        <w:rPr>
          <w:rFonts w:ascii="Arial" w:hAnsi="Arial" w:cs="Arial"/>
        </w:rPr>
        <w:t>Maintain and respect the personal and business confidentiality of stakeholders</w:t>
      </w:r>
    </w:p>
    <w:p w:rsidR="00593876" w:rsidRPr="00C203D2" w:rsidRDefault="00D84EE7" w:rsidP="00665F02">
      <w:pPr>
        <w:pStyle w:val="ListParagraph"/>
        <w:numPr>
          <w:ilvl w:val="0"/>
          <w:numId w:val="6"/>
        </w:numPr>
        <w:spacing w:before="240" w:after="240" w:line="360" w:lineRule="auto"/>
        <w:contextualSpacing w:val="0"/>
        <w:rPr>
          <w:rFonts w:ascii="Arial" w:hAnsi="Arial" w:cs="Arial"/>
        </w:rPr>
      </w:pPr>
      <w:r w:rsidRPr="00C203D2">
        <w:rPr>
          <w:rFonts w:ascii="Arial" w:hAnsi="Arial" w:cs="Arial"/>
        </w:rPr>
        <w:t>Act efficiently, honestly and fairly</w:t>
      </w:r>
      <w:r w:rsidR="00C203D2">
        <w:rPr>
          <w:rFonts w:ascii="Arial" w:hAnsi="Arial" w:cs="Arial"/>
        </w:rPr>
        <w:t>,</w:t>
      </w:r>
    </w:p>
    <w:p w:rsidR="00D84EE7" w:rsidRPr="00C203D2" w:rsidRDefault="00D84EE7" w:rsidP="00665F02">
      <w:pPr>
        <w:pStyle w:val="ListParagraph"/>
        <w:numPr>
          <w:ilvl w:val="0"/>
          <w:numId w:val="6"/>
        </w:numPr>
        <w:spacing w:before="240" w:after="240" w:line="360" w:lineRule="auto"/>
        <w:contextualSpacing w:val="0"/>
        <w:rPr>
          <w:rFonts w:ascii="Arial" w:hAnsi="Arial" w:cs="Arial"/>
        </w:rPr>
      </w:pPr>
      <w:r w:rsidRPr="00C203D2">
        <w:rPr>
          <w:rFonts w:ascii="Arial" w:hAnsi="Arial" w:cs="Arial"/>
        </w:rPr>
        <w:t>Act with due skill, technical expertise and competence</w:t>
      </w:r>
      <w:r w:rsidR="00C203D2">
        <w:rPr>
          <w:rFonts w:ascii="Arial" w:hAnsi="Arial" w:cs="Arial"/>
        </w:rPr>
        <w:t>,</w:t>
      </w:r>
    </w:p>
    <w:p w:rsidR="00D84EE7" w:rsidRPr="00C203D2" w:rsidRDefault="00D84EE7" w:rsidP="00665F02">
      <w:pPr>
        <w:pStyle w:val="ListParagraph"/>
        <w:numPr>
          <w:ilvl w:val="0"/>
          <w:numId w:val="6"/>
        </w:numPr>
        <w:spacing w:before="240" w:after="240" w:line="360" w:lineRule="auto"/>
        <w:contextualSpacing w:val="0"/>
        <w:rPr>
          <w:rFonts w:ascii="Arial" w:hAnsi="Arial" w:cs="Arial"/>
        </w:rPr>
      </w:pPr>
      <w:r w:rsidRPr="00C203D2">
        <w:rPr>
          <w:rFonts w:ascii="Arial" w:hAnsi="Arial" w:cs="Arial"/>
        </w:rPr>
        <w:t>Comply with the law and JR Policies</w:t>
      </w:r>
      <w:r w:rsidR="00465555" w:rsidRPr="00C203D2">
        <w:rPr>
          <w:rFonts w:ascii="Arial" w:hAnsi="Arial" w:cs="Arial"/>
        </w:rPr>
        <w:t xml:space="preserve"> (see further details re. publishing laws below)</w:t>
      </w:r>
      <w:r w:rsidR="00C203D2">
        <w:rPr>
          <w:rFonts w:ascii="Arial" w:hAnsi="Arial" w:cs="Arial"/>
        </w:rPr>
        <w:t>,</w:t>
      </w:r>
    </w:p>
    <w:p w:rsidR="00593876" w:rsidRPr="00C203D2" w:rsidRDefault="00593876" w:rsidP="00665F02">
      <w:pPr>
        <w:pStyle w:val="ListParagraph"/>
        <w:numPr>
          <w:ilvl w:val="0"/>
          <w:numId w:val="6"/>
        </w:numPr>
        <w:spacing w:before="240" w:after="240" w:line="360" w:lineRule="auto"/>
        <w:contextualSpacing w:val="0"/>
        <w:rPr>
          <w:rFonts w:ascii="Arial" w:hAnsi="Arial" w:cs="Arial"/>
        </w:rPr>
      </w:pPr>
      <w:r w:rsidRPr="00C203D2">
        <w:rPr>
          <w:rFonts w:ascii="Arial" w:hAnsi="Arial" w:cs="Arial"/>
        </w:rPr>
        <w:t xml:space="preserve">Avoid </w:t>
      </w:r>
      <w:r w:rsidR="00C857A9" w:rsidRPr="00C203D2">
        <w:rPr>
          <w:rFonts w:ascii="Arial" w:hAnsi="Arial" w:cs="Arial"/>
        </w:rPr>
        <w:t xml:space="preserve">and promptly disclose </w:t>
      </w:r>
      <w:r w:rsidRPr="00C203D2">
        <w:rPr>
          <w:rFonts w:ascii="Arial" w:hAnsi="Arial" w:cs="Arial"/>
        </w:rPr>
        <w:t>any</w:t>
      </w:r>
      <w:r w:rsidR="00C857A9" w:rsidRPr="00C203D2">
        <w:rPr>
          <w:rFonts w:ascii="Arial" w:hAnsi="Arial" w:cs="Arial"/>
        </w:rPr>
        <w:t xml:space="preserve"> real or perceived</w:t>
      </w:r>
      <w:r w:rsidRPr="00C203D2">
        <w:rPr>
          <w:rFonts w:ascii="Arial" w:hAnsi="Arial" w:cs="Arial"/>
        </w:rPr>
        <w:t xml:space="preserve"> conflict </w:t>
      </w:r>
      <w:r w:rsidR="00C857A9" w:rsidRPr="00C203D2">
        <w:rPr>
          <w:rFonts w:ascii="Arial" w:hAnsi="Arial" w:cs="Arial"/>
        </w:rPr>
        <w:t xml:space="preserve"> between personal interests and those of John Readings</w:t>
      </w:r>
      <w:r w:rsidR="00C203D2">
        <w:rPr>
          <w:rFonts w:ascii="Arial" w:hAnsi="Arial" w:cs="Arial"/>
        </w:rPr>
        <w:t>,</w:t>
      </w:r>
    </w:p>
    <w:p w:rsidR="0010603D" w:rsidRPr="00C203D2" w:rsidRDefault="00A105ED" w:rsidP="00665F02">
      <w:pPr>
        <w:pStyle w:val="ListParagraph"/>
        <w:numPr>
          <w:ilvl w:val="0"/>
          <w:numId w:val="6"/>
        </w:numPr>
        <w:spacing w:before="240" w:after="240" w:line="360" w:lineRule="auto"/>
        <w:contextualSpacing w:val="0"/>
        <w:rPr>
          <w:rFonts w:ascii="Arial" w:hAnsi="Arial" w:cs="Arial"/>
        </w:rPr>
      </w:pPr>
      <w:r w:rsidRPr="00C203D2">
        <w:rPr>
          <w:rFonts w:ascii="Arial" w:hAnsi="Arial" w:cs="Arial"/>
        </w:rPr>
        <w:t>A</w:t>
      </w:r>
      <w:r w:rsidR="0010603D" w:rsidRPr="00C203D2">
        <w:rPr>
          <w:rFonts w:ascii="Arial" w:hAnsi="Arial" w:cs="Arial"/>
        </w:rPr>
        <w:t>ct in good faith in the best interests of John Readings in performing or discharging of duties</w:t>
      </w:r>
      <w:r w:rsidR="00C203D2">
        <w:rPr>
          <w:rFonts w:ascii="Arial" w:hAnsi="Arial" w:cs="Arial"/>
        </w:rPr>
        <w:t>,</w:t>
      </w:r>
    </w:p>
    <w:p w:rsidR="0010603D" w:rsidRPr="00C203D2" w:rsidRDefault="00A105ED" w:rsidP="00665F02">
      <w:pPr>
        <w:pStyle w:val="ListParagraph"/>
        <w:numPr>
          <w:ilvl w:val="0"/>
          <w:numId w:val="6"/>
        </w:numPr>
        <w:spacing w:before="240" w:after="240" w:line="360" w:lineRule="auto"/>
        <w:contextualSpacing w:val="0"/>
        <w:rPr>
          <w:rFonts w:ascii="Arial" w:hAnsi="Arial" w:cs="Arial"/>
        </w:rPr>
      </w:pPr>
      <w:r w:rsidRPr="00C203D2">
        <w:rPr>
          <w:rFonts w:ascii="Arial" w:hAnsi="Arial" w:cs="Arial"/>
        </w:rPr>
        <w:t>E</w:t>
      </w:r>
      <w:r w:rsidR="0010603D" w:rsidRPr="00C203D2">
        <w:rPr>
          <w:rFonts w:ascii="Arial" w:hAnsi="Arial" w:cs="Arial"/>
        </w:rPr>
        <w:t>xercise reasonable care, skill and diligence in the performance of duties and to strive to work to the best of our abilities</w:t>
      </w:r>
      <w:r w:rsidR="00C203D2">
        <w:rPr>
          <w:rFonts w:ascii="Arial" w:hAnsi="Arial" w:cs="Arial"/>
        </w:rPr>
        <w:t>,</w:t>
      </w:r>
    </w:p>
    <w:p w:rsidR="00A105ED" w:rsidRPr="00C203D2" w:rsidRDefault="00A105ED" w:rsidP="00665F02">
      <w:pPr>
        <w:pStyle w:val="ListParagraph"/>
        <w:numPr>
          <w:ilvl w:val="0"/>
          <w:numId w:val="6"/>
        </w:numPr>
        <w:spacing w:before="240" w:after="240" w:line="360" w:lineRule="auto"/>
        <w:contextualSpacing w:val="0"/>
        <w:rPr>
          <w:rFonts w:ascii="Arial" w:hAnsi="Arial" w:cs="Arial"/>
        </w:rPr>
      </w:pPr>
      <w:r w:rsidRPr="00C203D2">
        <w:rPr>
          <w:rFonts w:ascii="Arial" w:hAnsi="Arial" w:cs="Arial"/>
        </w:rPr>
        <w:t>Act impartially in the performance of our duties</w:t>
      </w:r>
      <w:r w:rsidR="00C203D2">
        <w:rPr>
          <w:rFonts w:ascii="Arial" w:hAnsi="Arial" w:cs="Arial"/>
        </w:rPr>
        <w:t>,</w:t>
      </w:r>
    </w:p>
    <w:p w:rsidR="00A105ED" w:rsidRPr="00C203D2" w:rsidRDefault="00A105ED" w:rsidP="00665F02">
      <w:pPr>
        <w:pStyle w:val="ListParagraph"/>
        <w:numPr>
          <w:ilvl w:val="0"/>
          <w:numId w:val="6"/>
        </w:numPr>
        <w:spacing w:before="240" w:after="240" w:line="360" w:lineRule="auto"/>
        <w:contextualSpacing w:val="0"/>
        <w:rPr>
          <w:rFonts w:ascii="Arial" w:hAnsi="Arial" w:cs="Arial"/>
        </w:rPr>
      </w:pPr>
      <w:r w:rsidRPr="00C203D2">
        <w:rPr>
          <w:rFonts w:ascii="Arial" w:hAnsi="Arial" w:cs="Arial"/>
        </w:rPr>
        <w:t>Observ</w:t>
      </w:r>
      <w:r w:rsidR="004B71D3" w:rsidRPr="00C203D2">
        <w:rPr>
          <w:rFonts w:ascii="Arial" w:hAnsi="Arial" w:cs="Arial"/>
        </w:rPr>
        <w:t>e</w:t>
      </w:r>
      <w:r w:rsidRPr="00C203D2">
        <w:rPr>
          <w:rFonts w:ascii="Arial" w:hAnsi="Arial" w:cs="Arial"/>
        </w:rPr>
        <w:t xml:space="preserve"> health and safety policies and obligations</w:t>
      </w:r>
      <w:r w:rsidR="004B71D3" w:rsidRPr="00C203D2">
        <w:rPr>
          <w:rFonts w:ascii="Arial" w:hAnsi="Arial" w:cs="Arial"/>
        </w:rPr>
        <w:t xml:space="preserve"> and co-operate with all procedures and initiatives taken by John Readings in the interest of workplace health and safety</w:t>
      </w:r>
      <w:r w:rsidR="00C203D2">
        <w:rPr>
          <w:rFonts w:ascii="Arial" w:hAnsi="Arial" w:cs="Arial"/>
        </w:rPr>
        <w:t>,</w:t>
      </w:r>
    </w:p>
    <w:p w:rsidR="004B71D3" w:rsidRPr="00C203D2" w:rsidRDefault="00465555" w:rsidP="00665F02">
      <w:pPr>
        <w:pStyle w:val="ListParagraph"/>
        <w:numPr>
          <w:ilvl w:val="0"/>
          <w:numId w:val="6"/>
        </w:numPr>
        <w:spacing w:before="240" w:after="240" w:line="360" w:lineRule="auto"/>
        <w:contextualSpacing w:val="0"/>
        <w:rPr>
          <w:rFonts w:ascii="Arial" w:hAnsi="Arial" w:cs="Arial"/>
        </w:rPr>
      </w:pPr>
      <w:r w:rsidRPr="00C203D2">
        <w:rPr>
          <w:rFonts w:ascii="Arial" w:hAnsi="Arial" w:cs="Arial"/>
        </w:rPr>
        <w:lastRenderedPageBreak/>
        <w:t>Promptly report any violation of law, policy or this code.</w:t>
      </w:r>
    </w:p>
    <w:p w:rsidR="003E0712" w:rsidRPr="00C203D2" w:rsidRDefault="003E0712" w:rsidP="00665F02">
      <w:pPr>
        <w:spacing w:before="240" w:after="240" w:line="360" w:lineRule="auto"/>
        <w:rPr>
          <w:rFonts w:ascii="Arial" w:hAnsi="Arial" w:cs="Arial"/>
          <w:b/>
          <w:sz w:val="28"/>
          <w:szCs w:val="28"/>
        </w:rPr>
      </w:pPr>
      <w:r w:rsidRPr="00C203D2">
        <w:rPr>
          <w:rFonts w:ascii="Arial" w:hAnsi="Arial" w:cs="Arial"/>
          <w:b/>
          <w:sz w:val="28"/>
          <w:szCs w:val="28"/>
        </w:rPr>
        <w:t>General Principles</w:t>
      </w:r>
    </w:p>
    <w:p w:rsidR="00905AE9" w:rsidRPr="00C203D2" w:rsidRDefault="00905AE9" w:rsidP="00665F02">
      <w:pPr>
        <w:spacing w:before="240" w:after="240" w:line="360" w:lineRule="auto"/>
        <w:rPr>
          <w:rFonts w:ascii="Arial" w:hAnsi="Arial" w:cs="Arial"/>
        </w:rPr>
      </w:pPr>
      <w:r w:rsidRPr="00C203D2">
        <w:rPr>
          <w:rFonts w:ascii="Arial" w:hAnsi="Arial" w:cs="Arial"/>
        </w:rPr>
        <w:t xml:space="preserve">Sometimes we may be faced with situations that are not directly addressed by this Code. </w:t>
      </w:r>
    </w:p>
    <w:p w:rsidR="00423B9C" w:rsidRPr="00C203D2" w:rsidRDefault="00905AE9" w:rsidP="00665F02">
      <w:pPr>
        <w:spacing w:before="240" w:after="240" w:line="360" w:lineRule="auto"/>
        <w:rPr>
          <w:rFonts w:ascii="Arial" w:hAnsi="Arial" w:cs="Arial"/>
        </w:rPr>
      </w:pPr>
      <w:r w:rsidRPr="00C203D2">
        <w:rPr>
          <w:rFonts w:ascii="Arial" w:hAnsi="Arial" w:cs="Arial"/>
        </w:rPr>
        <w:t xml:space="preserve">When faced with such a situation, consider your </w:t>
      </w:r>
      <w:r w:rsidR="00423B9C" w:rsidRPr="00C203D2">
        <w:rPr>
          <w:rFonts w:ascii="Arial" w:hAnsi="Arial" w:cs="Arial"/>
        </w:rPr>
        <w:t>actions</w:t>
      </w:r>
      <w:r w:rsidRPr="00C203D2">
        <w:rPr>
          <w:rFonts w:ascii="Arial" w:hAnsi="Arial" w:cs="Arial"/>
        </w:rPr>
        <w:t xml:space="preserve"> in light of the following </w:t>
      </w:r>
      <w:r w:rsidR="00423B9C" w:rsidRPr="00C203D2">
        <w:rPr>
          <w:rFonts w:ascii="Arial" w:hAnsi="Arial" w:cs="Arial"/>
        </w:rPr>
        <w:t>questions:</w:t>
      </w:r>
    </w:p>
    <w:p w:rsidR="00423B9C" w:rsidRPr="00C203D2" w:rsidRDefault="00905AE9" w:rsidP="00665F02">
      <w:pPr>
        <w:pStyle w:val="ListParagraph"/>
        <w:numPr>
          <w:ilvl w:val="0"/>
          <w:numId w:val="7"/>
        </w:numPr>
        <w:spacing w:before="240" w:after="240" w:line="360" w:lineRule="auto"/>
        <w:contextualSpacing w:val="0"/>
        <w:rPr>
          <w:rFonts w:ascii="Arial" w:hAnsi="Arial" w:cs="Arial"/>
        </w:rPr>
      </w:pPr>
      <w:r w:rsidRPr="00C203D2">
        <w:rPr>
          <w:rFonts w:ascii="Arial" w:hAnsi="Arial" w:cs="Arial"/>
        </w:rPr>
        <w:t>Is it legal?</w:t>
      </w:r>
    </w:p>
    <w:p w:rsidR="00423B9C" w:rsidRPr="00C203D2" w:rsidRDefault="00905AE9" w:rsidP="00665F02">
      <w:pPr>
        <w:pStyle w:val="ListParagraph"/>
        <w:numPr>
          <w:ilvl w:val="0"/>
          <w:numId w:val="7"/>
        </w:numPr>
        <w:spacing w:before="240" w:after="240" w:line="360" w:lineRule="auto"/>
        <w:contextualSpacing w:val="0"/>
        <w:rPr>
          <w:rFonts w:ascii="Arial" w:hAnsi="Arial" w:cs="Arial"/>
        </w:rPr>
      </w:pPr>
      <w:r w:rsidRPr="00C203D2">
        <w:rPr>
          <w:rFonts w:ascii="Arial" w:hAnsi="Arial" w:cs="Arial"/>
        </w:rPr>
        <w:t>Is it ethical?</w:t>
      </w:r>
    </w:p>
    <w:p w:rsidR="00423B9C" w:rsidRPr="00C203D2" w:rsidRDefault="00905AE9" w:rsidP="00665F02">
      <w:pPr>
        <w:pStyle w:val="ListParagraph"/>
        <w:numPr>
          <w:ilvl w:val="0"/>
          <w:numId w:val="7"/>
        </w:numPr>
        <w:spacing w:before="240" w:after="240" w:line="360" w:lineRule="auto"/>
        <w:contextualSpacing w:val="0"/>
        <w:rPr>
          <w:rFonts w:ascii="Arial" w:hAnsi="Arial" w:cs="Arial"/>
        </w:rPr>
      </w:pPr>
      <w:r w:rsidRPr="00C203D2">
        <w:rPr>
          <w:rFonts w:ascii="Arial" w:hAnsi="Arial" w:cs="Arial"/>
        </w:rPr>
        <w:t xml:space="preserve"> Is it consistent with </w:t>
      </w:r>
      <w:r w:rsidR="00423B9C" w:rsidRPr="00C203D2">
        <w:rPr>
          <w:rFonts w:ascii="Arial" w:hAnsi="Arial" w:cs="Arial"/>
        </w:rPr>
        <w:t>John Reading’s</w:t>
      </w:r>
      <w:r w:rsidRPr="00C203D2">
        <w:rPr>
          <w:rFonts w:ascii="Arial" w:hAnsi="Arial" w:cs="Arial"/>
        </w:rPr>
        <w:t xml:space="preserve"> values?</w:t>
      </w:r>
    </w:p>
    <w:p w:rsidR="00423B9C" w:rsidRPr="00C203D2" w:rsidRDefault="00905AE9" w:rsidP="00665F02">
      <w:pPr>
        <w:pStyle w:val="ListParagraph"/>
        <w:numPr>
          <w:ilvl w:val="0"/>
          <w:numId w:val="7"/>
        </w:numPr>
        <w:spacing w:before="240" w:after="240" w:line="360" w:lineRule="auto"/>
        <w:contextualSpacing w:val="0"/>
        <w:rPr>
          <w:rFonts w:ascii="Arial" w:hAnsi="Arial" w:cs="Arial"/>
        </w:rPr>
      </w:pPr>
      <w:r w:rsidRPr="00C203D2">
        <w:rPr>
          <w:rFonts w:ascii="Arial" w:hAnsi="Arial" w:cs="Arial"/>
        </w:rPr>
        <w:t xml:space="preserve">What would be the impact if your </w:t>
      </w:r>
      <w:r w:rsidR="00423B9C" w:rsidRPr="00C203D2">
        <w:rPr>
          <w:rFonts w:ascii="Arial" w:hAnsi="Arial" w:cs="Arial"/>
        </w:rPr>
        <w:t>actions</w:t>
      </w:r>
      <w:r w:rsidRPr="00C203D2">
        <w:rPr>
          <w:rFonts w:ascii="Arial" w:hAnsi="Arial" w:cs="Arial"/>
        </w:rPr>
        <w:t xml:space="preserve"> were reported in the media or your peers and family were to find out?</w:t>
      </w:r>
    </w:p>
    <w:p w:rsidR="00423B9C" w:rsidRPr="00C203D2" w:rsidRDefault="00905AE9" w:rsidP="00665F02">
      <w:pPr>
        <w:pStyle w:val="ListParagraph"/>
        <w:numPr>
          <w:ilvl w:val="0"/>
          <w:numId w:val="7"/>
        </w:numPr>
        <w:spacing w:before="240" w:after="240" w:line="360" w:lineRule="auto"/>
        <w:contextualSpacing w:val="0"/>
        <w:rPr>
          <w:rFonts w:ascii="Arial" w:hAnsi="Arial" w:cs="Arial"/>
        </w:rPr>
      </w:pPr>
      <w:r w:rsidRPr="00C203D2">
        <w:rPr>
          <w:rFonts w:ascii="Arial" w:hAnsi="Arial" w:cs="Arial"/>
        </w:rPr>
        <w:t xml:space="preserve">Is it in the best interests of </w:t>
      </w:r>
      <w:r w:rsidR="00423B9C" w:rsidRPr="00C203D2">
        <w:rPr>
          <w:rFonts w:ascii="Arial" w:hAnsi="Arial" w:cs="Arial"/>
        </w:rPr>
        <w:t>John Readings</w:t>
      </w:r>
      <w:r w:rsidRPr="00C203D2">
        <w:rPr>
          <w:rFonts w:ascii="Arial" w:hAnsi="Arial" w:cs="Arial"/>
        </w:rPr>
        <w:t>?</w:t>
      </w:r>
    </w:p>
    <w:p w:rsidR="00423B9C" w:rsidRPr="00C203D2" w:rsidRDefault="00905AE9" w:rsidP="00665F02">
      <w:pPr>
        <w:pStyle w:val="ListParagraph"/>
        <w:numPr>
          <w:ilvl w:val="0"/>
          <w:numId w:val="7"/>
        </w:numPr>
        <w:spacing w:before="240" w:after="240" w:line="360" w:lineRule="auto"/>
        <w:contextualSpacing w:val="0"/>
        <w:rPr>
          <w:rFonts w:ascii="Arial" w:hAnsi="Arial" w:cs="Arial"/>
        </w:rPr>
      </w:pPr>
      <w:r w:rsidRPr="00C203D2">
        <w:rPr>
          <w:rFonts w:ascii="Arial" w:hAnsi="Arial" w:cs="Arial"/>
        </w:rPr>
        <w:t xml:space="preserve">Would you be proud of your </w:t>
      </w:r>
      <w:r w:rsidR="00423B9C" w:rsidRPr="00C203D2">
        <w:rPr>
          <w:rFonts w:ascii="Arial" w:hAnsi="Arial" w:cs="Arial"/>
        </w:rPr>
        <w:t>actions</w:t>
      </w:r>
      <w:r w:rsidRPr="00C203D2">
        <w:rPr>
          <w:rFonts w:ascii="Arial" w:hAnsi="Arial" w:cs="Arial"/>
        </w:rPr>
        <w:t>?</w:t>
      </w:r>
    </w:p>
    <w:p w:rsidR="001F303A" w:rsidRPr="00C203D2" w:rsidRDefault="00905AE9" w:rsidP="00665F02">
      <w:pPr>
        <w:spacing w:before="240" w:after="240" w:line="360" w:lineRule="auto"/>
        <w:rPr>
          <w:rFonts w:ascii="Arial" w:hAnsi="Arial" w:cs="Arial"/>
        </w:rPr>
      </w:pPr>
      <w:r w:rsidRPr="00C203D2">
        <w:rPr>
          <w:rFonts w:ascii="Arial" w:hAnsi="Arial" w:cs="Arial"/>
        </w:rPr>
        <w:t xml:space="preserve">If you are </w:t>
      </w:r>
      <w:r w:rsidR="003E0712" w:rsidRPr="00C203D2">
        <w:rPr>
          <w:rFonts w:ascii="Arial" w:hAnsi="Arial" w:cs="Arial"/>
        </w:rPr>
        <w:t>still</w:t>
      </w:r>
      <w:r w:rsidRPr="00C203D2">
        <w:rPr>
          <w:rFonts w:ascii="Arial" w:hAnsi="Arial" w:cs="Arial"/>
        </w:rPr>
        <w:t xml:space="preserve"> unsure about a specific </w:t>
      </w:r>
      <w:r w:rsidR="003E0712" w:rsidRPr="00C203D2">
        <w:rPr>
          <w:rFonts w:ascii="Arial" w:hAnsi="Arial" w:cs="Arial"/>
        </w:rPr>
        <w:t>situation</w:t>
      </w:r>
      <w:r w:rsidRPr="00C203D2">
        <w:rPr>
          <w:rFonts w:ascii="Arial" w:hAnsi="Arial" w:cs="Arial"/>
        </w:rPr>
        <w:t xml:space="preserve">, seek guidance from your Manager or your HR </w:t>
      </w:r>
      <w:r w:rsidR="003E0712" w:rsidRPr="00C203D2">
        <w:rPr>
          <w:rFonts w:ascii="Arial" w:hAnsi="Arial" w:cs="Arial"/>
        </w:rPr>
        <w:t>representative.</w:t>
      </w:r>
    </w:p>
    <w:p w:rsidR="004D304C" w:rsidRPr="00C203D2" w:rsidRDefault="003E0712" w:rsidP="00665F02">
      <w:pPr>
        <w:pStyle w:val="Heading2"/>
        <w:shd w:val="clear" w:color="auto" w:fill="FFFFFF"/>
        <w:spacing w:before="240" w:after="240" w:line="360" w:lineRule="auto"/>
        <w:rPr>
          <w:rStyle w:val="Strong"/>
          <w:rFonts w:ascii="Arial" w:hAnsi="Arial" w:cs="Arial"/>
          <w:bCs w:val="0"/>
          <w:color w:val="auto"/>
          <w:sz w:val="28"/>
          <w:szCs w:val="28"/>
        </w:rPr>
      </w:pPr>
      <w:r w:rsidRPr="00C203D2">
        <w:rPr>
          <w:rStyle w:val="Strong"/>
          <w:rFonts w:ascii="Arial" w:hAnsi="Arial" w:cs="Arial"/>
          <w:bCs w:val="0"/>
          <w:color w:val="auto"/>
          <w:sz w:val="28"/>
          <w:szCs w:val="28"/>
        </w:rPr>
        <w:t>Complying with the Law</w:t>
      </w:r>
    </w:p>
    <w:p w:rsidR="004D304C" w:rsidRPr="00C203D2" w:rsidRDefault="004D304C" w:rsidP="00665F02">
      <w:pPr>
        <w:shd w:val="clear" w:color="auto" w:fill="FFFFFF"/>
        <w:spacing w:before="240" w:after="240" w:line="360" w:lineRule="auto"/>
        <w:rPr>
          <w:rFonts w:ascii="Arial" w:eastAsia="Times New Roman" w:hAnsi="Arial" w:cs="Arial"/>
          <w:spacing w:val="-3"/>
          <w:lang w:eastAsia="en-AU"/>
        </w:rPr>
      </w:pPr>
      <w:r w:rsidRPr="00C203D2">
        <w:rPr>
          <w:rFonts w:ascii="Arial" w:eastAsia="Times New Roman" w:hAnsi="Arial" w:cs="Arial"/>
          <w:spacing w:val="-3"/>
          <w:lang w:eastAsia="en-AU"/>
        </w:rPr>
        <w:t>John Readings will only conduct business by lawful and ethical means, no matter how fierce the competition, or how high the stakes may seem to employees. Legal responsibilities change and employees at all levels must keep themselves informed and comply with all legal responsibilities.</w:t>
      </w:r>
    </w:p>
    <w:p w:rsidR="004D304C" w:rsidRPr="00C203D2" w:rsidRDefault="004D304C" w:rsidP="00665F02">
      <w:pPr>
        <w:shd w:val="clear" w:color="auto" w:fill="FFFFFF"/>
        <w:spacing w:before="240" w:after="240" w:line="360" w:lineRule="auto"/>
        <w:rPr>
          <w:rFonts w:ascii="Arial" w:eastAsia="Times New Roman" w:hAnsi="Arial" w:cs="Arial"/>
          <w:spacing w:val="-3"/>
          <w:lang w:eastAsia="en-AU"/>
        </w:rPr>
      </w:pPr>
      <w:r w:rsidRPr="00C203D2">
        <w:rPr>
          <w:rFonts w:ascii="Arial" w:eastAsia="Times New Roman" w:hAnsi="Arial" w:cs="Arial"/>
          <w:spacing w:val="-3"/>
          <w:lang w:eastAsia="en-AU"/>
        </w:rPr>
        <w:t xml:space="preserve">In particular, depending on their individual responsibilities, John Readings people must be familiar with trade practices, taxation, employment or occupational health, safety and environment laws and regulations as well as </w:t>
      </w:r>
      <w:r w:rsidR="000D68C3" w:rsidRPr="00C203D2">
        <w:rPr>
          <w:rFonts w:ascii="Arial" w:eastAsia="Times New Roman" w:hAnsi="Arial" w:cs="Arial"/>
          <w:spacing w:val="-3"/>
          <w:lang w:eastAsia="en-AU"/>
        </w:rPr>
        <w:t>the company’s</w:t>
      </w:r>
      <w:r w:rsidRPr="00C203D2">
        <w:rPr>
          <w:rFonts w:ascii="Arial" w:eastAsia="Times New Roman" w:hAnsi="Arial" w:cs="Arial"/>
          <w:spacing w:val="-3"/>
          <w:lang w:eastAsia="en-AU"/>
        </w:rPr>
        <w:t xml:space="preserve"> trade practices policy and the policy and responsibilities for saf</w:t>
      </w:r>
      <w:r w:rsidR="000D68C3" w:rsidRPr="00C203D2">
        <w:rPr>
          <w:rFonts w:ascii="Arial" w:eastAsia="Times New Roman" w:hAnsi="Arial" w:cs="Arial"/>
          <w:spacing w:val="-3"/>
          <w:lang w:eastAsia="en-AU"/>
        </w:rPr>
        <w:t>ety, health and the environment.</w:t>
      </w:r>
    </w:p>
    <w:p w:rsidR="004D304C" w:rsidRPr="00C203D2" w:rsidRDefault="004D304C" w:rsidP="00665F02">
      <w:pPr>
        <w:shd w:val="clear" w:color="auto" w:fill="FFFFFF"/>
        <w:spacing w:before="240" w:after="240" w:line="360" w:lineRule="auto"/>
        <w:rPr>
          <w:rFonts w:ascii="Arial" w:eastAsia="Times New Roman" w:hAnsi="Arial" w:cs="Arial"/>
          <w:spacing w:val="-3"/>
          <w:lang w:eastAsia="en-AU"/>
        </w:rPr>
      </w:pPr>
      <w:r w:rsidRPr="00C203D2">
        <w:rPr>
          <w:rFonts w:ascii="Arial" w:eastAsia="Times New Roman" w:hAnsi="Arial" w:cs="Arial"/>
          <w:spacing w:val="-3"/>
          <w:lang w:eastAsia="en-AU"/>
        </w:rPr>
        <w:t xml:space="preserve">If employees do not understand their responsibilities and the </w:t>
      </w:r>
      <w:r w:rsidR="00665F02">
        <w:rPr>
          <w:rFonts w:ascii="Arial" w:eastAsia="Times New Roman" w:hAnsi="Arial" w:cs="Arial"/>
          <w:spacing w:val="-3"/>
          <w:lang w:eastAsia="en-AU"/>
        </w:rPr>
        <w:t>c</w:t>
      </w:r>
      <w:r w:rsidRPr="00C203D2">
        <w:rPr>
          <w:rFonts w:ascii="Arial" w:eastAsia="Times New Roman" w:hAnsi="Arial" w:cs="Arial"/>
          <w:spacing w:val="-3"/>
          <w:lang w:eastAsia="en-AU"/>
        </w:rPr>
        <w:t>ompany's obligations, they must seek guidance from their manager</w:t>
      </w:r>
      <w:r w:rsidR="000D68C3" w:rsidRPr="00C203D2">
        <w:rPr>
          <w:rFonts w:ascii="Arial" w:eastAsia="Times New Roman" w:hAnsi="Arial" w:cs="Arial"/>
          <w:spacing w:val="-3"/>
          <w:lang w:eastAsia="en-AU"/>
        </w:rPr>
        <w:t>, HR</w:t>
      </w:r>
      <w:r w:rsidRPr="00C203D2">
        <w:rPr>
          <w:rFonts w:ascii="Arial" w:eastAsia="Times New Roman" w:hAnsi="Arial" w:cs="Arial"/>
          <w:spacing w:val="-3"/>
          <w:lang w:eastAsia="en-AU"/>
        </w:rPr>
        <w:t xml:space="preserve"> or </w:t>
      </w:r>
      <w:r w:rsidR="000D68C3" w:rsidRPr="00C203D2">
        <w:rPr>
          <w:rFonts w:ascii="Arial" w:eastAsia="Times New Roman" w:hAnsi="Arial" w:cs="Arial"/>
          <w:spacing w:val="-3"/>
          <w:lang w:eastAsia="en-AU"/>
        </w:rPr>
        <w:t>the</w:t>
      </w:r>
      <w:r w:rsidRPr="00C203D2">
        <w:rPr>
          <w:rFonts w:ascii="Arial" w:eastAsia="Times New Roman" w:hAnsi="Arial" w:cs="Arial"/>
          <w:spacing w:val="-3"/>
          <w:lang w:eastAsia="en-AU"/>
        </w:rPr>
        <w:t xml:space="preserve"> </w:t>
      </w:r>
      <w:r w:rsidR="00665F02">
        <w:rPr>
          <w:rFonts w:ascii="Arial" w:eastAsia="Times New Roman" w:hAnsi="Arial" w:cs="Arial"/>
          <w:spacing w:val="-3"/>
          <w:lang w:eastAsia="en-AU"/>
        </w:rPr>
        <w:t>l</w:t>
      </w:r>
      <w:r w:rsidRPr="00C203D2">
        <w:rPr>
          <w:rFonts w:ascii="Arial" w:eastAsia="Times New Roman" w:hAnsi="Arial" w:cs="Arial"/>
          <w:spacing w:val="-3"/>
          <w:lang w:eastAsia="en-AU"/>
        </w:rPr>
        <w:t>egal</w:t>
      </w:r>
      <w:r w:rsidR="000D68C3" w:rsidRPr="00C203D2">
        <w:rPr>
          <w:rFonts w:ascii="Arial" w:eastAsia="Times New Roman" w:hAnsi="Arial" w:cs="Arial"/>
          <w:spacing w:val="-3"/>
          <w:lang w:eastAsia="en-AU"/>
        </w:rPr>
        <w:t xml:space="preserve"> department</w:t>
      </w:r>
      <w:r w:rsidRPr="00C203D2">
        <w:rPr>
          <w:rFonts w:ascii="Arial" w:eastAsia="Times New Roman" w:hAnsi="Arial" w:cs="Arial"/>
          <w:spacing w:val="-3"/>
          <w:lang w:eastAsia="en-AU"/>
        </w:rPr>
        <w:t>.</w:t>
      </w:r>
    </w:p>
    <w:p w:rsidR="004D304C" w:rsidRPr="00C203D2" w:rsidRDefault="004D304C" w:rsidP="00665F02">
      <w:pPr>
        <w:shd w:val="clear" w:color="auto" w:fill="FFFFFF"/>
        <w:spacing w:before="240" w:after="240" w:line="360" w:lineRule="auto"/>
        <w:rPr>
          <w:rFonts w:ascii="Arial" w:eastAsia="Times New Roman" w:hAnsi="Arial" w:cs="Arial"/>
          <w:spacing w:val="-3"/>
          <w:lang w:eastAsia="en-AU"/>
        </w:rPr>
      </w:pPr>
      <w:r w:rsidRPr="00C203D2">
        <w:rPr>
          <w:rFonts w:ascii="Arial" w:eastAsia="Times New Roman" w:hAnsi="Arial" w:cs="Arial"/>
          <w:spacing w:val="-3"/>
          <w:lang w:eastAsia="en-AU"/>
        </w:rPr>
        <w:lastRenderedPageBreak/>
        <w:t>All employees have an obligation to understand and work within these requirements. The Company will provide the training necessary.</w:t>
      </w:r>
    </w:p>
    <w:p w:rsidR="004D304C" w:rsidRPr="00C203D2" w:rsidRDefault="004D304C" w:rsidP="00665F02">
      <w:pPr>
        <w:shd w:val="clear" w:color="auto" w:fill="FFFFFF"/>
        <w:spacing w:before="240" w:after="240" w:line="360" w:lineRule="auto"/>
        <w:rPr>
          <w:rFonts w:ascii="Arial" w:eastAsia="Times New Roman" w:hAnsi="Arial" w:cs="Arial"/>
          <w:i/>
          <w:iCs/>
          <w:spacing w:val="-3"/>
          <w:lang w:eastAsia="en-AU"/>
        </w:rPr>
      </w:pPr>
      <w:r w:rsidRPr="00C203D2">
        <w:rPr>
          <w:rFonts w:ascii="Arial" w:eastAsia="Times New Roman" w:hAnsi="Arial" w:cs="Arial"/>
          <w:spacing w:val="-3"/>
          <w:lang w:eastAsia="en-AU"/>
        </w:rPr>
        <w:t>More details are available in the </w:t>
      </w:r>
      <w:r w:rsidRPr="00C203D2">
        <w:rPr>
          <w:rFonts w:ascii="Arial" w:eastAsia="Times New Roman" w:hAnsi="Arial" w:cs="Arial"/>
          <w:i/>
          <w:iCs/>
          <w:spacing w:val="-3"/>
          <w:lang w:eastAsia="en-AU"/>
        </w:rPr>
        <w:t>Trade Practices Policy,</w:t>
      </w:r>
      <w:r w:rsidR="00871997" w:rsidRPr="00C203D2">
        <w:rPr>
          <w:rFonts w:ascii="Arial" w:eastAsia="Times New Roman" w:hAnsi="Arial" w:cs="Arial"/>
          <w:spacing w:val="-3"/>
          <w:lang w:eastAsia="en-AU"/>
        </w:rPr>
        <w:t xml:space="preserve"> Procurement Policy and the </w:t>
      </w:r>
      <w:r w:rsidR="00871997" w:rsidRPr="00C203D2">
        <w:rPr>
          <w:rFonts w:ascii="Arial" w:eastAsia="Times New Roman" w:hAnsi="Arial" w:cs="Arial"/>
          <w:i/>
          <w:iCs/>
          <w:spacing w:val="-3"/>
          <w:lang w:eastAsia="en-AU"/>
        </w:rPr>
        <w:t xml:space="preserve">WHS </w:t>
      </w:r>
      <w:r w:rsidRPr="00C203D2">
        <w:rPr>
          <w:rFonts w:ascii="Arial" w:eastAsia="Times New Roman" w:hAnsi="Arial" w:cs="Arial"/>
          <w:i/>
          <w:iCs/>
          <w:spacing w:val="-3"/>
          <w:lang w:eastAsia="en-AU"/>
        </w:rPr>
        <w:t>Policy</w:t>
      </w:r>
      <w:r w:rsidR="00871997" w:rsidRPr="00C203D2">
        <w:rPr>
          <w:rFonts w:ascii="Arial" w:eastAsia="Times New Roman" w:hAnsi="Arial" w:cs="Arial"/>
          <w:i/>
          <w:iCs/>
          <w:spacing w:val="-3"/>
          <w:lang w:eastAsia="en-AU"/>
        </w:rPr>
        <w:t>.</w:t>
      </w:r>
    </w:p>
    <w:p w:rsidR="001A48ED" w:rsidRPr="00C203D2" w:rsidRDefault="00871997" w:rsidP="00665F02">
      <w:pPr>
        <w:shd w:val="clear" w:color="auto" w:fill="FFFFFF"/>
        <w:spacing w:before="240" w:after="240" w:line="360" w:lineRule="auto"/>
        <w:rPr>
          <w:rFonts w:ascii="Arial" w:eastAsia="Times New Roman" w:hAnsi="Arial" w:cs="Arial"/>
          <w:spacing w:val="-3"/>
          <w:lang w:eastAsia="en-AU"/>
        </w:rPr>
      </w:pPr>
      <w:r w:rsidRPr="00C203D2">
        <w:rPr>
          <w:rFonts w:ascii="Arial" w:eastAsia="Times New Roman" w:hAnsi="Arial" w:cs="Arial"/>
          <w:iCs/>
          <w:spacing w:val="-3"/>
          <w:lang w:eastAsia="en-AU"/>
        </w:rPr>
        <w:t xml:space="preserve">As publishing is a relatively new area for the company, it is important that all employees are aware of the specific laws associated with publishing. </w:t>
      </w:r>
      <w:r w:rsidR="001A48ED" w:rsidRPr="00C203D2">
        <w:rPr>
          <w:rFonts w:ascii="Arial" w:hAnsi="Arial" w:cs="Arial"/>
        </w:rPr>
        <w:t xml:space="preserve">The main legal areas </w:t>
      </w:r>
      <w:r w:rsidR="00665F02" w:rsidRPr="00C203D2">
        <w:rPr>
          <w:rFonts w:ascii="Arial" w:hAnsi="Arial" w:cs="Arial"/>
        </w:rPr>
        <w:t>are</w:t>
      </w:r>
      <w:r w:rsidR="001A48ED" w:rsidRPr="00C203D2">
        <w:rPr>
          <w:rFonts w:ascii="Arial" w:hAnsi="Arial" w:cs="Arial"/>
        </w:rPr>
        <w:t xml:space="preserve"> copyright, defamation, blasphemy, seditious libel, criminal libel, contract law, right to privacy, reporting restrictions, law and the Internet and CD/Film and other electronic publishing.</w:t>
      </w:r>
      <w:r w:rsidR="006226C3" w:rsidRPr="00C203D2">
        <w:rPr>
          <w:rFonts w:ascii="Arial" w:hAnsi="Arial" w:cs="Arial"/>
        </w:rPr>
        <w:t xml:space="preserve"> </w:t>
      </w:r>
      <w:r w:rsidR="006226C3" w:rsidRPr="00C203D2">
        <w:rPr>
          <w:rFonts w:ascii="Arial" w:eastAsia="Times New Roman" w:hAnsi="Arial" w:cs="Arial"/>
          <w:iCs/>
          <w:spacing w:val="-3"/>
          <w:lang w:eastAsia="en-AU"/>
        </w:rPr>
        <w:t>These are outlined below.</w:t>
      </w:r>
    </w:p>
    <w:p w:rsidR="001A48ED" w:rsidRPr="00C203D2" w:rsidRDefault="001A48ED" w:rsidP="00665F02">
      <w:pPr>
        <w:pStyle w:val="NormalWeb"/>
        <w:shd w:val="clear" w:color="auto" w:fill="FFFFFF"/>
        <w:spacing w:before="240" w:beforeAutospacing="0" w:after="240" w:afterAutospacing="0" w:line="360" w:lineRule="auto"/>
        <w:rPr>
          <w:rFonts w:ascii="Arial" w:hAnsi="Arial" w:cs="Arial"/>
        </w:rPr>
      </w:pPr>
      <w:r w:rsidRPr="00C203D2">
        <w:rPr>
          <w:rStyle w:val="Strong"/>
          <w:rFonts w:ascii="Arial" w:hAnsi="Arial" w:cs="Arial"/>
        </w:rPr>
        <w:t>Copyright</w:t>
      </w:r>
    </w:p>
    <w:p w:rsidR="001A48ED" w:rsidRPr="00C203D2" w:rsidRDefault="001A48ED" w:rsidP="00665F02">
      <w:pPr>
        <w:pStyle w:val="NormalWeb"/>
        <w:shd w:val="clear" w:color="auto" w:fill="FFFFFF"/>
        <w:spacing w:before="240" w:beforeAutospacing="0" w:after="240" w:afterAutospacing="0" w:line="360" w:lineRule="auto"/>
        <w:rPr>
          <w:rFonts w:ascii="Arial" w:hAnsi="Arial" w:cs="Arial"/>
          <w:sz w:val="22"/>
          <w:szCs w:val="22"/>
        </w:rPr>
      </w:pPr>
      <w:r w:rsidRPr="00C203D2">
        <w:rPr>
          <w:rFonts w:ascii="Arial" w:hAnsi="Arial" w:cs="Arial"/>
          <w:sz w:val="22"/>
          <w:szCs w:val="22"/>
        </w:rPr>
        <w:t>Copyright is an ‘intellectual property right’ protecting things that are created by a person’s skill, labour and investment in time and money. You will find that most published works will state (usually in the first few pages) that no part of the publication can be reproduced in any material form without the written permission of the copyright holder.</w:t>
      </w:r>
    </w:p>
    <w:p w:rsidR="001A48ED" w:rsidRPr="00C203D2" w:rsidRDefault="001A48ED" w:rsidP="00665F02">
      <w:pPr>
        <w:pStyle w:val="NormalWeb"/>
        <w:shd w:val="clear" w:color="auto" w:fill="FFFFFF"/>
        <w:spacing w:before="240" w:beforeAutospacing="0" w:after="240" w:afterAutospacing="0" w:line="360" w:lineRule="auto"/>
        <w:rPr>
          <w:rFonts w:ascii="Arial" w:hAnsi="Arial" w:cs="Arial"/>
          <w:sz w:val="22"/>
          <w:szCs w:val="22"/>
        </w:rPr>
      </w:pPr>
      <w:r w:rsidRPr="00C203D2">
        <w:rPr>
          <w:rFonts w:ascii="Arial" w:hAnsi="Arial" w:cs="Arial"/>
          <w:sz w:val="22"/>
          <w:szCs w:val="22"/>
        </w:rPr>
        <w:t>The law is designed to protect an individual’s own material such as articles, programmes, scripts or songs as well as those who publish the material such as newspapers, broadcasts and film and music producers.</w:t>
      </w:r>
    </w:p>
    <w:p w:rsidR="001A48ED" w:rsidRPr="00C203D2" w:rsidRDefault="001A48ED" w:rsidP="00665F02">
      <w:pPr>
        <w:pStyle w:val="NormalWeb"/>
        <w:shd w:val="clear" w:color="auto" w:fill="FFFFFF"/>
        <w:spacing w:before="240" w:beforeAutospacing="0" w:after="240" w:afterAutospacing="0" w:line="360" w:lineRule="auto"/>
        <w:rPr>
          <w:rFonts w:ascii="Arial" w:hAnsi="Arial" w:cs="Arial"/>
          <w:sz w:val="22"/>
          <w:szCs w:val="22"/>
        </w:rPr>
      </w:pPr>
      <w:r w:rsidRPr="00C203D2">
        <w:rPr>
          <w:rFonts w:ascii="Arial" w:hAnsi="Arial" w:cs="Arial"/>
          <w:sz w:val="22"/>
          <w:szCs w:val="22"/>
        </w:rPr>
        <w:t>In relevance to the media, copyright is a serious consideration. It determines the extent to which a quotation or the work of a third party can be used in an article or broadcast. A writer as well as the print and broadcast media can maximise the potential of their own work (e</w:t>
      </w:r>
      <w:r w:rsidR="006226C3" w:rsidRPr="00C203D2">
        <w:rPr>
          <w:rFonts w:ascii="Arial" w:hAnsi="Arial" w:cs="Arial"/>
          <w:sz w:val="22"/>
          <w:szCs w:val="22"/>
        </w:rPr>
        <w:t>.</w:t>
      </w:r>
      <w:r w:rsidRPr="00C203D2">
        <w:rPr>
          <w:rFonts w:ascii="Arial" w:hAnsi="Arial" w:cs="Arial"/>
          <w:sz w:val="22"/>
          <w:szCs w:val="22"/>
        </w:rPr>
        <w:t>g. an exclusive interview or first-seen footage of an event) and prevent others from using it. This is a powerful advantage in the media industry.</w:t>
      </w:r>
    </w:p>
    <w:p w:rsidR="001A48ED" w:rsidRPr="00C203D2" w:rsidRDefault="001A48ED" w:rsidP="00665F02">
      <w:pPr>
        <w:pStyle w:val="NormalWeb"/>
        <w:shd w:val="clear" w:color="auto" w:fill="FFFFFF"/>
        <w:spacing w:before="240" w:beforeAutospacing="0" w:after="240" w:afterAutospacing="0" w:line="360" w:lineRule="auto"/>
        <w:rPr>
          <w:rFonts w:ascii="Arial" w:hAnsi="Arial" w:cs="Arial"/>
          <w:sz w:val="22"/>
          <w:szCs w:val="22"/>
        </w:rPr>
      </w:pPr>
      <w:r w:rsidRPr="00C203D2">
        <w:rPr>
          <w:rFonts w:ascii="Arial" w:hAnsi="Arial" w:cs="Arial"/>
          <w:sz w:val="22"/>
          <w:szCs w:val="22"/>
        </w:rPr>
        <w:t>Copyright does not extend to an idea nor is there copyright in news. Anyone can r</w:t>
      </w:r>
      <w:r w:rsidR="006226C3" w:rsidRPr="00C203D2">
        <w:rPr>
          <w:rFonts w:ascii="Arial" w:hAnsi="Arial" w:cs="Arial"/>
          <w:sz w:val="22"/>
          <w:szCs w:val="22"/>
        </w:rPr>
        <w:t>eport on an event</w:t>
      </w:r>
      <w:r w:rsidR="00C203D2">
        <w:rPr>
          <w:rFonts w:ascii="Arial" w:hAnsi="Arial" w:cs="Arial"/>
          <w:sz w:val="22"/>
          <w:szCs w:val="22"/>
        </w:rPr>
        <w:t>,</w:t>
      </w:r>
      <w:r w:rsidR="006226C3" w:rsidRPr="00C203D2">
        <w:rPr>
          <w:rFonts w:ascii="Arial" w:hAnsi="Arial" w:cs="Arial"/>
          <w:sz w:val="22"/>
          <w:szCs w:val="22"/>
        </w:rPr>
        <w:t xml:space="preserve"> however the</w:t>
      </w:r>
      <w:r w:rsidRPr="00C203D2">
        <w:rPr>
          <w:rFonts w:ascii="Arial" w:hAnsi="Arial" w:cs="Arial"/>
          <w:sz w:val="22"/>
          <w:szCs w:val="22"/>
        </w:rPr>
        <w:t xml:space="preserve"> way the information is expressed is what is considered protected work and cannot be copied (i</w:t>
      </w:r>
      <w:r w:rsidR="001F303A" w:rsidRPr="00C203D2">
        <w:rPr>
          <w:rFonts w:ascii="Arial" w:hAnsi="Arial" w:cs="Arial"/>
          <w:sz w:val="22"/>
          <w:szCs w:val="22"/>
        </w:rPr>
        <w:t>.</w:t>
      </w:r>
      <w:r w:rsidRPr="00C203D2">
        <w:rPr>
          <w:rFonts w:ascii="Arial" w:hAnsi="Arial" w:cs="Arial"/>
          <w:sz w:val="22"/>
          <w:szCs w:val="22"/>
        </w:rPr>
        <w:t>e. word for word) nor can the footage or photography be used.</w:t>
      </w:r>
    </w:p>
    <w:p w:rsidR="00665F02" w:rsidRDefault="00665F02">
      <w:pPr>
        <w:rPr>
          <w:rStyle w:val="Strong"/>
          <w:rFonts w:ascii="Arial" w:eastAsia="Times New Roman" w:hAnsi="Arial" w:cs="Arial"/>
          <w:sz w:val="24"/>
          <w:szCs w:val="24"/>
          <w:lang w:eastAsia="en-AU"/>
        </w:rPr>
      </w:pPr>
      <w:r>
        <w:rPr>
          <w:rStyle w:val="Strong"/>
          <w:rFonts w:ascii="Arial" w:hAnsi="Arial" w:cs="Arial"/>
        </w:rPr>
        <w:br w:type="page"/>
      </w:r>
    </w:p>
    <w:p w:rsidR="001A48ED" w:rsidRPr="00C203D2" w:rsidRDefault="001A48ED" w:rsidP="00665F02">
      <w:pPr>
        <w:pStyle w:val="NormalWeb"/>
        <w:shd w:val="clear" w:color="auto" w:fill="FFFFFF"/>
        <w:spacing w:before="240" w:beforeAutospacing="0" w:after="240" w:afterAutospacing="0" w:line="360" w:lineRule="auto"/>
        <w:rPr>
          <w:rFonts w:ascii="Arial" w:hAnsi="Arial" w:cs="Arial"/>
        </w:rPr>
      </w:pPr>
      <w:r w:rsidRPr="00C203D2">
        <w:rPr>
          <w:rStyle w:val="Strong"/>
          <w:rFonts w:ascii="Arial" w:hAnsi="Arial" w:cs="Arial"/>
        </w:rPr>
        <w:lastRenderedPageBreak/>
        <w:t>Defamation</w:t>
      </w:r>
    </w:p>
    <w:p w:rsidR="001A48ED" w:rsidRPr="00C203D2" w:rsidRDefault="001A48ED" w:rsidP="00665F02">
      <w:pPr>
        <w:pStyle w:val="NormalWeb"/>
        <w:shd w:val="clear" w:color="auto" w:fill="FFFFFF"/>
        <w:spacing w:before="240" w:beforeAutospacing="0" w:after="240" w:afterAutospacing="0" w:line="360" w:lineRule="auto"/>
        <w:rPr>
          <w:rFonts w:ascii="Arial" w:hAnsi="Arial" w:cs="Arial"/>
          <w:sz w:val="22"/>
          <w:szCs w:val="22"/>
        </w:rPr>
      </w:pPr>
      <w:r w:rsidRPr="00C203D2">
        <w:rPr>
          <w:rFonts w:ascii="Arial" w:hAnsi="Arial" w:cs="Arial"/>
          <w:sz w:val="22"/>
          <w:szCs w:val="22"/>
        </w:rPr>
        <w:t>Defamation protects the reputation of a person from defamatory statements made about him/her to a third party. A person (the claimant) can sue a writer or broadcaster if they feel they have been discredited. The outcome from such legal action can be timely and expensive.</w:t>
      </w:r>
    </w:p>
    <w:p w:rsidR="001A48ED" w:rsidRPr="00C203D2" w:rsidRDefault="001A48ED" w:rsidP="00665F02">
      <w:pPr>
        <w:pStyle w:val="NormalWeb"/>
        <w:shd w:val="clear" w:color="auto" w:fill="FFFFFF"/>
        <w:spacing w:before="240" w:beforeAutospacing="0" w:after="240" w:afterAutospacing="0" w:line="360" w:lineRule="auto"/>
        <w:rPr>
          <w:rFonts w:ascii="Arial" w:hAnsi="Arial" w:cs="Arial"/>
          <w:sz w:val="22"/>
          <w:szCs w:val="22"/>
        </w:rPr>
      </w:pPr>
      <w:r w:rsidRPr="00C203D2">
        <w:rPr>
          <w:rFonts w:ascii="Arial" w:hAnsi="Arial" w:cs="Arial"/>
          <w:sz w:val="22"/>
          <w:szCs w:val="22"/>
        </w:rPr>
        <w:t>What is a defamatory statement? According to Alberstat, Cassels and Overs, "A statement is defamatory if it tends to lower the claimant in the estimation of right thinking members of society generally (2002). The defamation must identify or refer to the claimant and must be published to a third person.</w:t>
      </w:r>
    </w:p>
    <w:p w:rsidR="001A48ED" w:rsidRPr="00C203D2" w:rsidRDefault="001A48ED" w:rsidP="00665F02">
      <w:pPr>
        <w:pStyle w:val="NormalWeb"/>
        <w:shd w:val="clear" w:color="auto" w:fill="FFFFFF"/>
        <w:spacing w:before="240" w:beforeAutospacing="0" w:after="240" w:afterAutospacing="0" w:line="360" w:lineRule="auto"/>
        <w:rPr>
          <w:rFonts w:ascii="Arial" w:hAnsi="Arial" w:cs="Arial"/>
          <w:sz w:val="22"/>
          <w:szCs w:val="22"/>
        </w:rPr>
      </w:pPr>
      <w:r w:rsidRPr="00C203D2">
        <w:rPr>
          <w:rFonts w:ascii="Arial" w:hAnsi="Arial" w:cs="Arial"/>
          <w:sz w:val="22"/>
          <w:szCs w:val="22"/>
        </w:rPr>
        <w:t>Publishers and their editors need to use their discretion when it comes to what is printed. Questions need to be asked; Is the content true and can it be proved? If the content is not true and cannot be proved, the editor need to determine if the person being written about is likely to take legal action.</w:t>
      </w:r>
    </w:p>
    <w:p w:rsidR="001A48ED" w:rsidRPr="00C203D2" w:rsidRDefault="001A48ED" w:rsidP="00665F02">
      <w:pPr>
        <w:pStyle w:val="NormalWeb"/>
        <w:shd w:val="clear" w:color="auto" w:fill="FFFFFF"/>
        <w:spacing w:before="240" w:beforeAutospacing="0" w:after="240" w:afterAutospacing="0" w:line="360" w:lineRule="auto"/>
        <w:rPr>
          <w:rFonts w:ascii="Arial" w:hAnsi="Arial" w:cs="Arial"/>
          <w:sz w:val="22"/>
          <w:szCs w:val="22"/>
        </w:rPr>
      </w:pPr>
      <w:r w:rsidRPr="00C203D2">
        <w:rPr>
          <w:rFonts w:ascii="Arial" w:hAnsi="Arial" w:cs="Arial"/>
          <w:sz w:val="22"/>
          <w:szCs w:val="22"/>
        </w:rPr>
        <w:t>Defamatory language comes under two categories: libel and slander. Libel is the written form (or some other permanent form such a video tape or recording) of defamation while slander is verbal defamation i</w:t>
      </w:r>
      <w:r w:rsidR="00B9677D" w:rsidRPr="00C203D2">
        <w:rPr>
          <w:rFonts w:ascii="Arial" w:hAnsi="Arial" w:cs="Arial"/>
          <w:sz w:val="22"/>
          <w:szCs w:val="22"/>
        </w:rPr>
        <w:t>.</w:t>
      </w:r>
      <w:r w:rsidRPr="00C203D2">
        <w:rPr>
          <w:rFonts w:ascii="Arial" w:hAnsi="Arial" w:cs="Arial"/>
          <w:sz w:val="22"/>
          <w:szCs w:val="22"/>
        </w:rPr>
        <w:t>e. in radio or television broadcasts.</w:t>
      </w:r>
    </w:p>
    <w:p w:rsidR="001A48ED" w:rsidRPr="00C203D2" w:rsidRDefault="001A48ED" w:rsidP="00665F02">
      <w:pPr>
        <w:pStyle w:val="NormalWeb"/>
        <w:shd w:val="clear" w:color="auto" w:fill="FFFFFF"/>
        <w:spacing w:before="240" w:beforeAutospacing="0" w:after="240" w:afterAutospacing="0" w:line="360" w:lineRule="auto"/>
        <w:rPr>
          <w:rFonts w:ascii="Arial" w:hAnsi="Arial" w:cs="Arial"/>
        </w:rPr>
      </w:pPr>
      <w:r w:rsidRPr="00C203D2">
        <w:rPr>
          <w:rStyle w:val="Strong"/>
          <w:rFonts w:ascii="Arial" w:hAnsi="Arial" w:cs="Arial"/>
        </w:rPr>
        <w:t>Blasphemy</w:t>
      </w:r>
    </w:p>
    <w:p w:rsidR="001A48ED" w:rsidRPr="00C203D2" w:rsidRDefault="001A48ED" w:rsidP="00665F02">
      <w:pPr>
        <w:pStyle w:val="NormalWeb"/>
        <w:shd w:val="clear" w:color="auto" w:fill="FFFFFF"/>
        <w:spacing w:before="240" w:beforeAutospacing="0" w:after="240" w:afterAutospacing="0" w:line="360" w:lineRule="auto"/>
        <w:rPr>
          <w:rFonts w:ascii="Arial" w:hAnsi="Arial" w:cs="Arial"/>
          <w:sz w:val="22"/>
          <w:szCs w:val="22"/>
        </w:rPr>
      </w:pPr>
      <w:r w:rsidRPr="00C203D2">
        <w:rPr>
          <w:rFonts w:ascii="Arial" w:hAnsi="Arial" w:cs="Arial"/>
          <w:sz w:val="22"/>
          <w:szCs w:val="22"/>
        </w:rPr>
        <w:t>The International Standard Bible Encyclopaedia defines blasphemy as primarily "defamation" or "evil-speaking" in general; "a word of evil omen," hence, "impious, and irreverent speech against God".</w:t>
      </w:r>
    </w:p>
    <w:p w:rsidR="001A48ED" w:rsidRPr="00C203D2" w:rsidRDefault="001A48ED" w:rsidP="00665F02">
      <w:pPr>
        <w:pStyle w:val="NormalWeb"/>
        <w:shd w:val="clear" w:color="auto" w:fill="FFFFFF"/>
        <w:spacing w:before="240" w:beforeAutospacing="0" w:after="240" w:afterAutospacing="0" w:line="360" w:lineRule="auto"/>
        <w:rPr>
          <w:rFonts w:ascii="Arial" w:hAnsi="Arial" w:cs="Arial"/>
          <w:sz w:val="22"/>
          <w:szCs w:val="22"/>
        </w:rPr>
      </w:pPr>
      <w:r w:rsidRPr="00C203D2">
        <w:rPr>
          <w:rFonts w:ascii="Arial" w:hAnsi="Arial" w:cs="Arial"/>
          <w:sz w:val="22"/>
          <w:szCs w:val="22"/>
        </w:rPr>
        <w:t>An offence arises where a statement in some way vilifies or denies the truth of the Christian religion. For a statement to be termed a blasphemous libel, it must also have inference to indecent or offensive terms that shocks and outrages the Christian community.</w:t>
      </w:r>
    </w:p>
    <w:p w:rsidR="001A48ED" w:rsidRPr="00C203D2" w:rsidRDefault="001A48ED" w:rsidP="00665F02">
      <w:pPr>
        <w:pStyle w:val="NormalWeb"/>
        <w:shd w:val="clear" w:color="auto" w:fill="FFFFFF"/>
        <w:spacing w:before="240" w:beforeAutospacing="0" w:after="240" w:afterAutospacing="0" w:line="360" w:lineRule="auto"/>
        <w:rPr>
          <w:rFonts w:ascii="Arial" w:hAnsi="Arial" w:cs="Arial"/>
        </w:rPr>
      </w:pPr>
      <w:r w:rsidRPr="00C203D2">
        <w:rPr>
          <w:rStyle w:val="Strong"/>
          <w:rFonts w:ascii="Arial" w:hAnsi="Arial" w:cs="Arial"/>
        </w:rPr>
        <w:t>Seditious Libel</w:t>
      </w:r>
    </w:p>
    <w:p w:rsidR="001A48ED" w:rsidRPr="00C203D2" w:rsidRDefault="001A48ED" w:rsidP="00665F02">
      <w:pPr>
        <w:pStyle w:val="NormalWeb"/>
        <w:shd w:val="clear" w:color="auto" w:fill="FFFFFF"/>
        <w:spacing w:before="240" w:beforeAutospacing="0" w:after="240" w:afterAutospacing="0" w:line="360" w:lineRule="auto"/>
        <w:rPr>
          <w:rFonts w:ascii="Arial" w:hAnsi="Arial" w:cs="Arial"/>
          <w:sz w:val="22"/>
          <w:szCs w:val="22"/>
        </w:rPr>
      </w:pPr>
      <w:r w:rsidRPr="00C203D2">
        <w:rPr>
          <w:rFonts w:ascii="Arial" w:hAnsi="Arial" w:cs="Arial"/>
          <w:sz w:val="22"/>
          <w:szCs w:val="22"/>
        </w:rPr>
        <w:t>Seditious libel is speaking or writing anything offensive to the government or the representatives of the government. Considered slightly outdated in today’s modern society, seditious libel prosecutions are extremely rare with the last case recorded over half a century ago.</w:t>
      </w:r>
    </w:p>
    <w:p w:rsidR="001A48ED" w:rsidRPr="00C203D2" w:rsidRDefault="001A48ED" w:rsidP="00665F02">
      <w:pPr>
        <w:pStyle w:val="NormalWeb"/>
        <w:shd w:val="clear" w:color="auto" w:fill="FFFFFF"/>
        <w:spacing w:before="240" w:beforeAutospacing="0" w:after="240" w:afterAutospacing="0" w:line="360" w:lineRule="auto"/>
        <w:rPr>
          <w:rFonts w:ascii="Arial" w:hAnsi="Arial" w:cs="Arial"/>
        </w:rPr>
      </w:pPr>
      <w:r w:rsidRPr="00C203D2">
        <w:rPr>
          <w:rStyle w:val="Strong"/>
          <w:rFonts w:ascii="Arial" w:hAnsi="Arial" w:cs="Arial"/>
        </w:rPr>
        <w:lastRenderedPageBreak/>
        <w:t>Criminal Libel</w:t>
      </w:r>
    </w:p>
    <w:p w:rsidR="001A48ED" w:rsidRPr="00C203D2" w:rsidRDefault="001A48ED" w:rsidP="00665F02">
      <w:pPr>
        <w:pStyle w:val="NormalWeb"/>
        <w:shd w:val="clear" w:color="auto" w:fill="FFFFFF"/>
        <w:spacing w:before="240" w:beforeAutospacing="0" w:after="240" w:afterAutospacing="0" w:line="360" w:lineRule="auto"/>
        <w:rPr>
          <w:rFonts w:ascii="Arial" w:hAnsi="Arial" w:cs="Arial"/>
          <w:sz w:val="22"/>
          <w:szCs w:val="22"/>
        </w:rPr>
      </w:pPr>
      <w:r w:rsidRPr="00C203D2">
        <w:rPr>
          <w:rFonts w:ascii="Arial" w:hAnsi="Arial" w:cs="Arial"/>
          <w:sz w:val="22"/>
          <w:szCs w:val="22"/>
        </w:rPr>
        <w:t>Criminal libel is the malicious defamation expressed either in printing or writing or by signs or pictures, tending to blacken the memory of one who is dead, with intent to provoke the living; or the reputation of one who is alive and to expose him to public hatred, contempt or ridicule. It has been defined perhaps with more precision to be a censorious or ridiculous writing, picture or sign, made with a malicious or mischievous intent (The 'Lectric Law Library, 2002).</w:t>
      </w:r>
    </w:p>
    <w:p w:rsidR="001A48ED" w:rsidRPr="00C203D2" w:rsidRDefault="001A48ED" w:rsidP="00665F02">
      <w:pPr>
        <w:pStyle w:val="NormalWeb"/>
        <w:shd w:val="clear" w:color="auto" w:fill="FFFFFF"/>
        <w:spacing w:before="240" w:beforeAutospacing="0" w:after="240" w:afterAutospacing="0" w:line="360" w:lineRule="auto"/>
        <w:rPr>
          <w:rFonts w:ascii="Arial" w:hAnsi="Arial" w:cs="Arial"/>
        </w:rPr>
      </w:pPr>
      <w:r w:rsidRPr="00C203D2">
        <w:rPr>
          <w:rStyle w:val="Strong"/>
          <w:rFonts w:ascii="Arial" w:hAnsi="Arial" w:cs="Arial"/>
        </w:rPr>
        <w:t>Contract Law</w:t>
      </w:r>
    </w:p>
    <w:p w:rsidR="001A48ED" w:rsidRPr="00C203D2" w:rsidRDefault="001A48ED" w:rsidP="00665F02">
      <w:pPr>
        <w:pStyle w:val="NormalWeb"/>
        <w:shd w:val="clear" w:color="auto" w:fill="FFFFFF"/>
        <w:spacing w:before="240" w:beforeAutospacing="0" w:after="240" w:afterAutospacing="0" w:line="360" w:lineRule="auto"/>
        <w:rPr>
          <w:rFonts w:ascii="Arial" w:hAnsi="Arial" w:cs="Arial"/>
          <w:sz w:val="22"/>
          <w:szCs w:val="22"/>
        </w:rPr>
      </w:pPr>
      <w:r w:rsidRPr="00C203D2">
        <w:rPr>
          <w:rFonts w:ascii="Arial" w:hAnsi="Arial" w:cs="Arial"/>
          <w:sz w:val="22"/>
          <w:szCs w:val="22"/>
        </w:rPr>
        <w:t>Contract law has come to us from common law and is a vehicle by which persons voluntarily create obligations upon themselves. Promises are what contracts are all about. A contract is made up of a promise of one person to do a certain thing in exchange for a promise from another person to do another thing. Contract law exists to make sure that people keep their promises and that if they do not, the law will enforce it upon them.</w:t>
      </w:r>
    </w:p>
    <w:p w:rsidR="001A48ED" w:rsidRPr="00C203D2" w:rsidRDefault="001A48ED" w:rsidP="00665F02">
      <w:pPr>
        <w:pStyle w:val="NormalWeb"/>
        <w:shd w:val="clear" w:color="auto" w:fill="FFFFFF"/>
        <w:spacing w:before="240" w:beforeAutospacing="0" w:after="240" w:afterAutospacing="0" w:line="360" w:lineRule="auto"/>
        <w:rPr>
          <w:rFonts w:ascii="Arial" w:hAnsi="Arial" w:cs="Arial"/>
          <w:sz w:val="22"/>
          <w:szCs w:val="22"/>
        </w:rPr>
      </w:pPr>
      <w:r w:rsidRPr="00C203D2">
        <w:rPr>
          <w:rFonts w:ascii="Arial" w:hAnsi="Arial" w:cs="Arial"/>
          <w:sz w:val="22"/>
          <w:szCs w:val="22"/>
        </w:rPr>
        <w:t>A publisher will inevitably make contracts with printers, writers and authors and distributors. For instance an author’s agreement needs to state what rights are being acquired from the author, the territories, languages, electronic rights, rights to merchandising etc. Has the author provided the publisher with the appropriate third party permissions for all quotes and other such materials? If so, what rights has the publisher acquired from those third parties?</w:t>
      </w:r>
    </w:p>
    <w:p w:rsidR="001A48ED" w:rsidRPr="00C203D2" w:rsidRDefault="001A48ED" w:rsidP="00665F02">
      <w:pPr>
        <w:pStyle w:val="NormalWeb"/>
        <w:shd w:val="clear" w:color="auto" w:fill="FFFFFF"/>
        <w:spacing w:before="240" w:beforeAutospacing="0" w:after="240" w:afterAutospacing="0" w:line="360" w:lineRule="auto"/>
        <w:rPr>
          <w:rFonts w:ascii="Arial" w:hAnsi="Arial" w:cs="Arial"/>
          <w:sz w:val="22"/>
          <w:szCs w:val="22"/>
        </w:rPr>
      </w:pPr>
      <w:r w:rsidRPr="00C203D2">
        <w:rPr>
          <w:rFonts w:ascii="Arial" w:hAnsi="Arial" w:cs="Arial"/>
          <w:sz w:val="22"/>
          <w:szCs w:val="22"/>
        </w:rPr>
        <w:t>The Distributor Agreement needs to state what rights the publisher is granting to the distributor. Only one publication? Other books/magazines? Length of agreement? Territories? Markets? Does the publisher have the rights from the author/artist/illustrator/editor to grant these rights to the distributor? If not you may find yourself in breach of that agreement as well as in breach of those underlying agreements and a copyright infringer as well.</w:t>
      </w:r>
    </w:p>
    <w:p w:rsidR="001A48ED" w:rsidRPr="00C203D2" w:rsidRDefault="007149E8" w:rsidP="00665F02">
      <w:pPr>
        <w:pStyle w:val="NormalWeb"/>
        <w:shd w:val="clear" w:color="auto" w:fill="FFFFFF"/>
        <w:spacing w:before="240" w:beforeAutospacing="0" w:after="240" w:afterAutospacing="0" w:line="360" w:lineRule="auto"/>
        <w:rPr>
          <w:rFonts w:ascii="Arial" w:hAnsi="Arial" w:cs="Arial"/>
          <w:sz w:val="22"/>
          <w:szCs w:val="22"/>
        </w:rPr>
      </w:pPr>
      <w:r w:rsidRPr="00C203D2">
        <w:rPr>
          <w:rFonts w:ascii="Arial" w:hAnsi="Arial" w:cs="Arial"/>
          <w:sz w:val="22"/>
          <w:szCs w:val="22"/>
        </w:rPr>
        <w:t xml:space="preserve">NOTE: staff </w:t>
      </w:r>
      <w:r w:rsidR="001A48ED" w:rsidRPr="00C203D2">
        <w:rPr>
          <w:rFonts w:ascii="Arial" w:hAnsi="Arial" w:cs="Arial"/>
          <w:sz w:val="22"/>
          <w:szCs w:val="22"/>
        </w:rPr>
        <w:t xml:space="preserve">are advised to seek the assistance of </w:t>
      </w:r>
      <w:r w:rsidRPr="00C203D2">
        <w:rPr>
          <w:rFonts w:ascii="Arial" w:hAnsi="Arial" w:cs="Arial"/>
          <w:sz w:val="22"/>
          <w:szCs w:val="22"/>
        </w:rPr>
        <w:t xml:space="preserve">John Readings </w:t>
      </w:r>
      <w:r w:rsidR="00665F02">
        <w:rPr>
          <w:rFonts w:ascii="Arial" w:hAnsi="Arial" w:cs="Arial"/>
          <w:sz w:val="22"/>
          <w:szCs w:val="22"/>
        </w:rPr>
        <w:t>l</w:t>
      </w:r>
      <w:r w:rsidRPr="00C203D2">
        <w:rPr>
          <w:rFonts w:ascii="Arial" w:hAnsi="Arial" w:cs="Arial"/>
          <w:sz w:val="22"/>
          <w:szCs w:val="22"/>
        </w:rPr>
        <w:t xml:space="preserve">egal </w:t>
      </w:r>
      <w:r w:rsidR="00665F02">
        <w:rPr>
          <w:rFonts w:ascii="Arial" w:hAnsi="Arial" w:cs="Arial"/>
          <w:sz w:val="22"/>
          <w:szCs w:val="22"/>
        </w:rPr>
        <w:t>d</w:t>
      </w:r>
      <w:r w:rsidRPr="00C203D2">
        <w:rPr>
          <w:rFonts w:ascii="Arial" w:hAnsi="Arial" w:cs="Arial"/>
          <w:sz w:val="22"/>
          <w:szCs w:val="22"/>
        </w:rPr>
        <w:t>epartment</w:t>
      </w:r>
      <w:r w:rsidR="001A48ED" w:rsidRPr="00C203D2">
        <w:rPr>
          <w:rFonts w:ascii="Arial" w:hAnsi="Arial" w:cs="Arial"/>
          <w:sz w:val="22"/>
          <w:szCs w:val="22"/>
        </w:rPr>
        <w:t xml:space="preserve"> for all contracts.</w:t>
      </w:r>
      <w:r w:rsidR="00905AE9" w:rsidRPr="00C203D2">
        <w:rPr>
          <w:rFonts w:ascii="Arial" w:hAnsi="Arial" w:cs="Arial"/>
          <w:sz w:val="22"/>
          <w:szCs w:val="22"/>
        </w:rPr>
        <w:t xml:space="preserve"> No contract can be signed off without the prior approval of legal.</w:t>
      </w:r>
    </w:p>
    <w:p w:rsidR="00665F02" w:rsidRDefault="00665F02">
      <w:pPr>
        <w:rPr>
          <w:rStyle w:val="Strong"/>
          <w:rFonts w:ascii="Arial" w:eastAsia="Times New Roman" w:hAnsi="Arial" w:cs="Arial"/>
          <w:sz w:val="24"/>
          <w:szCs w:val="24"/>
          <w:lang w:eastAsia="en-AU"/>
        </w:rPr>
      </w:pPr>
      <w:r>
        <w:rPr>
          <w:rStyle w:val="Strong"/>
          <w:rFonts w:ascii="Arial" w:hAnsi="Arial" w:cs="Arial"/>
        </w:rPr>
        <w:br w:type="page"/>
      </w:r>
    </w:p>
    <w:p w:rsidR="001A48ED" w:rsidRPr="00C203D2" w:rsidRDefault="001A48ED" w:rsidP="00665F02">
      <w:pPr>
        <w:pStyle w:val="NormalWeb"/>
        <w:shd w:val="clear" w:color="auto" w:fill="FFFFFF"/>
        <w:spacing w:before="240" w:beforeAutospacing="0" w:after="240" w:afterAutospacing="0" w:line="360" w:lineRule="auto"/>
        <w:rPr>
          <w:rFonts w:ascii="Arial" w:hAnsi="Arial" w:cs="Arial"/>
        </w:rPr>
      </w:pPr>
      <w:r w:rsidRPr="00C203D2">
        <w:rPr>
          <w:rStyle w:val="Strong"/>
          <w:rFonts w:ascii="Arial" w:hAnsi="Arial" w:cs="Arial"/>
        </w:rPr>
        <w:lastRenderedPageBreak/>
        <w:t>Right to Privacy</w:t>
      </w:r>
    </w:p>
    <w:p w:rsidR="001A48ED" w:rsidRPr="00C203D2" w:rsidRDefault="001A48ED" w:rsidP="00665F02">
      <w:pPr>
        <w:pStyle w:val="NormalWeb"/>
        <w:shd w:val="clear" w:color="auto" w:fill="FFFFFF"/>
        <w:spacing w:before="240" w:beforeAutospacing="0" w:after="240" w:afterAutospacing="0" w:line="360" w:lineRule="auto"/>
        <w:rPr>
          <w:rFonts w:ascii="Arial" w:hAnsi="Arial" w:cs="Arial"/>
          <w:sz w:val="22"/>
          <w:szCs w:val="22"/>
        </w:rPr>
      </w:pPr>
      <w:r w:rsidRPr="00C203D2">
        <w:rPr>
          <w:rFonts w:ascii="Arial" w:hAnsi="Arial" w:cs="Arial"/>
          <w:sz w:val="22"/>
          <w:szCs w:val="22"/>
        </w:rPr>
        <w:t>The right of privacy prevents the unauthorised commercial use of an individual’s name, likeness, or other recognisable aspects of one’s persona. It gives an individual the exclusive right to license the use of their identity for commercial promotion. A breach of confidence is when an individual seeks an injunction to prevent the publication of confidential information about them. In order to establish a breach of confidence a claimant must prove that the information is deemed confidential, the information was imparted in circumstances which suggested confidence and that there has been or will be unauthorised use of the information.</w:t>
      </w:r>
    </w:p>
    <w:p w:rsidR="001A48ED" w:rsidRPr="00C203D2" w:rsidRDefault="001A48ED" w:rsidP="00665F02">
      <w:pPr>
        <w:pStyle w:val="NormalWeb"/>
        <w:shd w:val="clear" w:color="auto" w:fill="FFFFFF"/>
        <w:spacing w:before="240" w:beforeAutospacing="0" w:after="240" w:afterAutospacing="0" w:line="360" w:lineRule="auto"/>
        <w:rPr>
          <w:rFonts w:ascii="Arial" w:hAnsi="Arial" w:cs="Arial"/>
        </w:rPr>
      </w:pPr>
      <w:r w:rsidRPr="00C203D2">
        <w:rPr>
          <w:rStyle w:val="Strong"/>
          <w:rFonts w:ascii="Arial" w:hAnsi="Arial" w:cs="Arial"/>
        </w:rPr>
        <w:t>Reporting Restrictions</w:t>
      </w:r>
    </w:p>
    <w:p w:rsidR="001A48ED" w:rsidRPr="00C203D2" w:rsidRDefault="001A48ED" w:rsidP="00665F02">
      <w:pPr>
        <w:pStyle w:val="NormalWeb"/>
        <w:shd w:val="clear" w:color="auto" w:fill="FFFFFF"/>
        <w:spacing w:before="240" w:beforeAutospacing="0" w:after="240" w:afterAutospacing="0" w:line="360" w:lineRule="auto"/>
        <w:rPr>
          <w:rFonts w:ascii="Arial" w:hAnsi="Arial" w:cs="Arial"/>
          <w:sz w:val="22"/>
          <w:szCs w:val="22"/>
        </w:rPr>
      </w:pPr>
      <w:r w:rsidRPr="00C203D2">
        <w:rPr>
          <w:rFonts w:ascii="Arial" w:hAnsi="Arial" w:cs="Arial"/>
          <w:sz w:val="22"/>
          <w:szCs w:val="22"/>
        </w:rPr>
        <w:t>There are some restrictions prohibiting the reporting of information generally regarded as sensitive or in the interests of national security. The European Convention on Human Rights which has been incorporated into English Law by the Human Rights Act 1998 provides courts with the power to postpone the reporting of proceedings and the publication of parties as well as the publication of information relating to children. There are also automatic bans that restrict reports relating to the likes of divorce cases, hearings concerning sexual offences and indecency and committal proceedings before magistrates’ courts.</w:t>
      </w:r>
    </w:p>
    <w:p w:rsidR="001A48ED" w:rsidRPr="00C203D2" w:rsidRDefault="001A48ED" w:rsidP="00665F02">
      <w:pPr>
        <w:pStyle w:val="NormalWeb"/>
        <w:shd w:val="clear" w:color="auto" w:fill="FFFFFF"/>
        <w:spacing w:before="240" w:beforeAutospacing="0" w:after="240" w:afterAutospacing="0" w:line="360" w:lineRule="auto"/>
        <w:rPr>
          <w:rFonts w:ascii="Arial" w:hAnsi="Arial" w:cs="Arial"/>
        </w:rPr>
      </w:pPr>
      <w:r w:rsidRPr="00C203D2">
        <w:rPr>
          <w:rStyle w:val="Strong"/>
          <w:rFonts w:ascii="Arial" w:hAnsi="Arial" w:cs="Arial"/>
        </w:rPr>
        <w:t>Law and the Internet</w:t>
      </w:r>
    </w:p>
    <w:p w:rsidR="001A48ED" w:rsidRPr="00C203D2" w:rsidRDefault="001A48ED" w:rsidP="00665F02">
      <w:pPr>
        <w:pStyle w:val="NormalWeb"/>
        <w:shd w:val="clear" w:color="auto" w:fill="FFFFFF"/>
        <w:spacing w:before="240" w:beforeAutospacing="0" w:after="240" w:afterAutospacing="0" w:line="360" w:lineRule="auto"/>
        <w:rPr>
          <w:rFonts w:ascii="Arial" w:hAnsi="Arial" w:cs="Arial"/>
          <w:sz w:val="22"/>
          <w:szCs w:val="22"/>
        </w:rPr>
      </w:pPr>
      <w:r w:rsidRPr="00C203D2">
        <w:rPr>
          <w:rFonts w:ascii="Arial" w:hAnsi="Arial" w:cs="Arial"/>
          <w:sz w:val="22"/>
          <w:szCs w:val="22"/>
        </w:rPr>
        <w:t>Rapid changes in technology have bought with it new challengers for the law. Many users of the internet promote the freedom of information and consider it a regulation-free media. The global nature of the internet makes it difficult for individual countries to enforce domestic laws and there is no international body or court with the authority to create the law on the internet.</w:t>
      </w:r>
    </w:p>
    <w:p w:rsidR="001A48ED" w:rsidRPr="00C203D2" w:rsidRDefault="001A48ED" w:rsidP="00665F02">
      <w:pPr>
        <w:pStyle w:val="NormalWeb"/>
        <w:shd w:val="clear" w:color="auto" w:fill="FFFFFF"/>
        <w:spacing w:before="240" w:beforeAutospacing="0" w:after="240" w:afterAutospacing="0" w:line="360" w:lineRule="auto"/>
        <w:rPr>
          <w:rFonts w:ascii="Arial" w:hAnsi="Arial" w:cs="Arial"/>
          <w:sz w:val="22"/>
          <w:szCs w:val="22"/>
        </w:rPr>
      </w:pPr>
      <w:r w:rsidRPr="00C203D2">
        <w:rPr>
          <w:rFonts w:ascii="Arial" w:hAnsi="Arial" w:cs="Arial"/>
          <w:sz w:val="22"/>
          <w:szCs w:val="22"/>
        </w:rPr>
        <w:t>However, it is assumed that those working in the media should apply existing principles of media ethics. Defamation and copyright legislation translates to the internet and individuals and organisations are responsible for what they publish on the web, whether it is on their own website or someone else’s.</w:t>
      </w:r>
    </w:p>
    <w:p w:rsidR="00665F02" w:rsidRDefault="00665F02">
      <w:pPr>
        <w:rPr>
          <w:rFonts w:ascii="Arial" w:eastAsia="Times New Roman" w:hAnsi="Arial" w:cs="Arial"/>
          <w:lang w:eastAsia="en-AU"/>
        </w:rPr>
      </w:pPr>
      <w:r>
        <w:rPr>
          <w:rFonts w:ascii="Arial" w:hAnsi="Arial" w:cs="Arial"/>
        </w:rPr>
        <w:br w:type="page"/>
      </w:r>
    </w:p>
    <w:p w:rsidR="001A48ED" w:rsidRPr="00C203D2" w:rsidRDefault="001A48ED" w:rsidP="00665F02">
      <w:pPr>
        <w:pStyle w:val="NormalWeb"/>
        <w:shd w:val="clear" w:color="auto" w:fill="FFFFFF"/>
        <w:spacing w:before="240" w:beforeAutospacing="0" w:after="240" w:afterAutospacing="0" w:line="360" w:lineRule="auto"/>
        <w:rPr>
          <w:rFonts w:ascii="Arial" w:hAnsi="Arial" w:cs="Arial"/>
          <w:sz w:val="22"/>
          <w:szCs w:val="22"/>
        </w:rPr>
      </w:pPr>
      <w:r w:rsidRPr="00C203D2">
        <w:rPr>
          <w:rFonts w:ascii="Arial" w:hAnsi="Arial" w:cs="Arial"/>
          <w:sz w:val="22"/>
          <w:szCs w:val="22"/>
        </w:rPr>
        <w:lastRenderedPageBreak/>
        <w:t>An unwritten code of ethics has developed which affects the way people use the internet. For example, ‘spam’ (a term that refers to sending unsolicited email) is generally considered an unethical practice by many internet users, and often individuals or even service providers will take matters into their own hands and take action against spam. This can sometimes impact on people other than those who spam. That consideration raises further questions about ethics.</w:t>
      </w:r>
    </w:p>
    <w:p w:rsidR="001A48ED" w:rsidRPr="00C203D2" w:rsidRDefault="001A48ED" w:rsidP="00665F02">
      <w:pPr>
        <w:pStyle w:val="NormalWeb"/>
        <w:shd w:val="clear" w:color="auto" w:fill="FFFFFF"/>
        <w:spacing w:before="240" w:beforeAutospacing="0" w:after="240" w:afterAutospacing="0" w:line="360" w:lineRule="auto"/>
        <w:rPr>
          <w:rFonts w:ascii="Arial" w:hAnsi="Arial" w:cs="Arial"/>
        </w:rPr>
      </w:pPr>
      <w:r w:rsidRPr="00C203D2">
        <w:rPr>
          <w:rStyle w:val="Strong"/>
          <w:rFonts w:ascii="Arial" w:hAnsi="Arial" w:cs="Arial"/>
        </w:rPr>
        <w:t>CD/Film and Other Electronic Publishing</w:t>
      </w:r>
    </w:p>
    <w:p w:rsidR="001A48ED" w:rsidRPr="00C203D2" w:rsidRDefault="001A48ED" w:rsidP="00665F02">
      <w:pPr>
        <w:pStyle w:val="NormalWeb"/>
        <w:shd w:val="clear" w:color="auto" w:fill="FFFFFF"/>
        <w:spacing w:before="240" w:beforeAutospacing="0" w:after="240" w:afterAutospacing="0" w:line="360" w:lineRule="auto"/>
        <w:rPr>
          <w:rFonts w:ascii="Arial" w:hAnsi="Arial" w:cs="Arial"/>
          <w:sz w:val="22"/>
          <w:szCs w:val="22"/>
        </w:rPr>
      </w:pPr>
      <w:r w:rsidRPr="00C203D2">
        <w:rPr>
          <w:rFonts w:ascii="Arial" w:hAnsi="Arial" w:cs="Arial"/>
          <w:sz w:val="22"/>
          <w:szCs w:val="22"/>
        </w:rPr>
        <w:t>These are new and changing areas. Often laws and ‘accepted behaviour’ are not moving as fast as technology. In any area which is new and rapidly changing, a publisher needs to make added effort to stay aware of changes in ethical perception and legal realities.</w:t>
      </w:r>
    </w:p>
    <w:p w:rsidR="008E26B4" w:rsidRPr="00C203D2" w:rsidRDefault="008E26B4" w:rsidP="00665F02">
      <w:pPr>
        <w:spacing w:before="240" w:after="240" w:line="360" w:lineRule="auto"/>
        <w:rPr>
          <w:rFonts w:ascii="Arial" w:hAnsi="Arial" w:cs="Arial"/>
          <w:b/>
          <w:sz w:val="28"/>
          <w:szCs w:val="28"/>
        </w:rPr>
      </w:pPr>
      <w:r w:rsidRPr="00C203D2">
        <w:rPr>
          <w:rFonts w:ascii="Arial" w:hAnsi="Arial" w:cs="Arial"/>
          <w:b/>
          <w:sz w:val="28"/>
          <w:szCs w:val="28"/>
        </w:rPr>
        <w:t>Supporting Policies</w:t>
      </w:r>
    </w:p>
    <w:p w:rsidR="00C23782" w:rsidRPr="00C203D2" w:rsidRDefault="00C23782" w:rsidP="00665F02">
      <w:pPr>
        <w:spacing w:before="240" w:after="240" w:line="360" w:lineRule="auto"/>
        <w:rPr>
          <w:rFonts w:ascii="Arial" w:hAnsi="Arial" w:cs="Arial"/>
        </w:rPr>
      </w:pPr>
      <w:r w:rsidRPr="00C203D2">
        <w:rPr>
          <w:rFonts w:ascii="Arial" w:hAnsi="Arial" w:cs="Arial"/>
        </w:rPr>
        <w:t>Policies and Procedures that Support this Code</w:t>
      </w:r>
      <w:r w:rsidR="001B4AF5" w:rsidRPr="00C203D2">
        <w:rPr>
          <w:rFonts w:ascii="Arial" w:hAnsi="Arial" w:cs="Arial"/>
        </w:rPr>
        <w:t xml:space="preserve"> include</w:t>
      </w:r>
      <w:r w:rsidR="008E26B4" w:rsidRPr="00C203D2">
        <w:rPr>
          <w:rFonts w:ascii="Arial" w:hAnsi="Arial" w:cs="Arial"/>
        </w:rPr>
        <w:t>:</w:t>
      </w:r>
    </w:p>
    <w:p w:rsidR="00C23782" w:rsidRPr="00C203D2" w:rsidRDefault="00C23782" w:rsidP="00665F02">
      <w:pPr>
        <w:pStyle w:val="ListParagraph"/>
        <w:numPr>
          <w:ilvl w:val="0"/>
          <w:numId w:val="8"/>
        </w:numPr>
        <w:spacing w:before="240" w:after="240" w:line="360" w:lineRule="auto"/>
        <w:contextualSpacing w:val="0"/>
        <w:rPr>
          <w:rFonts w:ascii="Arial" w:hAnsi="Arial" w:cs="Arial"/>
        </w:rPr>
      </w:pPr>
      <w:r w:rsidRPr="00C203D2">
        <w:rPr>
          <w:rFonts w:ascii="Arial" w:hAnsi="Arial" w:cs="Arial"/>
        </w:rPr>
        <w:t>Work Health and Safety</w:t>
      </w:r>
      <w:r w:rsidR="00665F02">
        <w:rPr>
          <w:rFonts w:ascii="Arial" w:hAnsi="Arial" w:cs="Arial"/>
        </w:rPr>
        <w:t>,</w:t>
      </w:r>
    </w:p>
    <w:p w:rsidR="003E1112" w:rsidRPr="00C203D2" w:rsidRDefault="003E1112" w:rsidP="00665F02">
      <w:pPr>
        <w:pStyle w:val="ListParagraph"/>
        <w:numPr>
          <w:ilvl w:val="0"/>
          <w:numId w:val="8"/>
        </w:numPr>
        <w:spacing w:before="240" w:after="240" w:line="360" w:lineRule="auto"/>
        <w:contextualSpacing w:val="0"/>
        <w:rPr>
          <w:rFonts w:ascii="Arial" w:hAnsi="Arial" w:cs="Arial"/>
        </w:rPr>
      </w:pPr>
      <w:r w:rsidRPr="00C203D2">
        <w:rPr>
          <w:rFonts w:ascii="Arial" w:hAnsi="Arial" w:cs="Arial"/>
        </w:rPr>
        <w:t>Diversity and EEO</w:t>
      </w:r>
      <w:r w:rsidR="00665F02">
        <w:rPr>
          <w:rFonts w:ascii="Arial" w:hAnsi="Arial" w:cs="Arial"/>
        </w:rPr>
        <w:t>,</w:t>
      </w:r>
      <w:r w:rsidRPr="00C203D2">
        <w:rPr>
          <w:rFonts w:ascii="Arial" w:hAnsi="Arial" w:cs="Arial"/>
        </w:rPr>
        <w:t xml:space="preserve"> </w:t>
      </w:r>
    </w:p>
    <w:p w:rsidR="001F0C25" w:rsidRPr="00C203D2" w:rsidRDefault="001F0C25" w:rsidP="00665F02">
      <w:pPr>
        <w:pStyle w:val="ListParagraph"/>
        <w:numPr>
          <w:ilvl w:val="0"/>
          <w:numId w:val="8"/>
        </w:numPr>
        <w:spacing w:before="240" w:after="240" w:line="360" w:lineRule="auto"/>
        <w:contextualSpacing w:val="0"/>
        <w:rPr>
          <w:rFonts w:ascii="Arial" w:hAnsi="Arial" w:cs="Arial"/>
        </w:rPr>
      </w:pPr>
      <w:r w:rsidRPr="00C203D2">
        <w:rPr>
          <w:rFonts w:ascii="Arial" w:hAnsi="Arial" w:cs="Arial"/>
        </w:rPr>
        <w:t>Discrimination</w:t>
      </w:r>
      <w:r w:rsidR="003E1112" w:rsidRPr="00C203D2">
        <w:rPr>
          <w:rFonts w:ascii="Arial" w:hAnsi="Arial" w:cs="Arial"/>
        </w:rPr>
        <w:t>, Harassment and Bullying</w:t>
      </w:r>
      <w:r w:rsidR="00665F02">
        <w:rPr>
          <w:rFonts w:ascii="Arial" w:hAnsi="Arial" w:cs="Arial"/>
        </w:rPr>
        <w:t>,</w:t>
      </w:r>
    </w:p>
    <w:p w:rsidR="003E1112" w:rsidRPr="00C203D2" w:rsidRDefault="003E1112" w:rsidP="00665F02">
      <w:pPr>
        <w:pStyle w:val="ListParagraph"/>
        <w:numPr>
          <w:ilvl w:val="0"/>
          <w:numId w:val="8"/>
        </w:numPr>
        <w:spacing w:before="240" w:after="240" w:line="360" w:lineRule="auto"/>
        <w:contextualSpacing w:val="0"/>
        <w:rPr>
          <w:rFonts w:ascii="Arial" w:hAnsi="Arial" w:cs="Arial"/>
        </w:rPr>
      </w:pPr>
      <w:r w:rsidRPr="00C203D2">
        <w:rPr>
          <w:rFonts w:ascii="Arial" w:hAnsi="Arial" w:cs="Arial"/>
        </w:rPr>
        <w:t>Conflict and Disputes</w:t>
      </w:r>
      <w:r w:rsidR="00665F02">
        <w:rPr>
          <w:rFonts w:ascii="Arial" w:hAnsi="Arial" w:cs="Arial"/>
        </w:rPr>
        <w:t>,</w:t>
      </w:r>
    </w:p>
    <w:p w:rsidR="001F0C25" w:rsidRPr="00C203D2" w:rsidRDefault="003E1112" w:rsidP="00665F02">
      <w:pPr>
        <w:pStyle w:val="ListParagraph"/>
        <w:numPr>
          <w:ilvl w:val="0"/>
          <w:numId w:val="8"/>
        </w:numPr>
        <w:spacing w:before="240" w:after="240" w:line="360" w:lineRule="auto"/>
        <w:contextualSpacing w:val="0"/>
        <w:rPr>
          <w:rFonts w:ascii="Arial" w:hAnsi="Arial" w:cs="Arial"/>
        </w:rPr>
      </w:pPr>
      <w:r w:rsidRPr="00C203D2">
        <w:rPr>
          <w:rFonts w:ascii="Arial" w:hAnsi="Arial" w:cs="Arial"/>
        </w:rPr>
        <w:t>Customer C</w:t>
      </w:r>
      <w:r w:rsidR="001F0C25" w:rsidRPr="00C203D2">
        <w:rPr>
          <w:rFonts w:ascii="Arial" w:hAnsi="Arial" w:cs="Arial"/>
        </w:rPr>
        <w:t>omplaints</w:t>
      </w:r>
      <w:r w:rsidR="00665F02">
        <w:rPr>
          <w:rFonts w:ascii="Arial" w:hAnsi="Arial" w:cs="Arial"/>
        </w:rPr>
        <w:t>,</w:t>
      </w:r>
    </w:p>
    <w:p w:rsidR="001F0C25" w:rsidRPr="00C203D2" w:rsidRDefault="001F0C25" w:rsidP="00665F02">
      <w:pPr>
        <w:pStyle w:val="ListParagraph"/>
        <w:numPr>
          <w:ilvl w:val="0"/>
          <w:numId w:val="8"/>
        </w:numPr>
        <w:spacing w:before="240" w:after="240" w:line="360" w:lineRule="auto"/>
        <w:contextualSpacing w:val="0"/>
        <w:rPr>
          <w:rFonts w:ascii="Arial" w:hAnsi="Arial" w:cs="Arial"/>
        </w:rPr>
      </w:pPr>
      <w:r w:rsidRPr="00C203D2">
        <w:rPr>
          <w:rFonts w:ascii="Arial" w:hAnsi="Arial" w:cs="Arial"/>
        </w:rPr>
        <w:t>Procurement</w:t>
      </w:r>
      <w:r w:rsidR="00775773" w:rsidRPr="00C203D2">
        <w:rPr>
          <w:rFonts w:ascii="Arial" w:hAnsi="Arial" w:cs="Arial"/>
        </w:rPr>
        <w:t xml:space="preserve"> and Preferred Supplier Policy (see also policies and procedures re. tendering)</w:t>
      </w:r>
      <w:r w:rsidR="00665F02">
        <w:rPr>
          <w:rFonts w:ascii="Arial" w:hAnsi="Arial" w:cs="Arial"/>
        </w:rPr>
        <w:t>,</w:t>
      </w:r>
    </w:p>
    <w:p w:rsidR="001F0C25" w:rsidRPr="00C203D2" w:rsidRDefault="001F0C25" w:rsidP="00665F02">
      <w:pPr>
        <w:pStyle w:val="ListParagraph"/>
        <w:numPr>
          <w:ilvl w:val="0"/>
          <w:numId w:val="8"/>
        </w:numPr>
        <w:spacing w:before="240" w:after="240" w:line="360" w:lineRule="auto"/>
        <w:contextualSpacing w:val="0"/>
        <w:rPr>
          <w:rFonts w:ascii="Arial" w:hAnsi="Arial" w:cs="Arial"/>
        </w:rPr>
      </w:pPr>
      <w:r w:rsidRPr="00C203D2">
        <w:rPr>
          <w:rFonts w:ascii="Arial" w:hAnsi="Arial" w:cs="Arial"/>
        </w:rPr>
        <w:t>Ethical purchasing checklist</w:t>
      </w:r>
      <w:r w:rsidR="00665F02">
        <w:rPr>
          <w:rFonts w:ascii="Arial" w:hAnsi="Arial" w:cs="Arial"/>
        </w:rPr>
        <w:t>,</w:t>
      </w:r>
    </w:p>
    <w:p w:rsidR="003E1112" w:rsidRPr="00C203D2" w:rsidRDefault="003E1112" w:rsidP="00665F02">
      <w:pPr>
        <w:pStyle w:val="ListParagraph"/>
        <w:numPr>
          <w:ilvl w:val="0"/>
          <w:numId w:val="8"/>
        </w:numPr>
        <w:spacing w:before="240" w:after="240" w:line="360" w:lineRule="auto"/>
        <w:contextualSpacing w:val="0"/>
        <w:rPr>
          <w:rFonts w:ascii="Arial" w:hAnsi="Arial" w:cs="Arial"/>
        </w:rPr>
      </w:pPr>
      <w:r w:rsidRPr="00C203D2">
        <w:rPr>
          <w:rFonts w:ascii="Arial" w:hAnsi="Arial" w:cs="Arial"/>
        </w:rPr>
        <w:t>Customer Service</w:t>
      </w:r>
      <w:r w:rsidR="00665F02">
        <w:rPr>
          <w:rFonts w:ascii="Arial" w:hAnsi="Arial" w:cs="Arial"/>
        </w:rPr>
        <w:t>,</w:t>
      </w:r>
    </w:p>
    <w:p w:rsidR="003E1112" w:rsidRPr="00C203D2" w:rsidRDefault="003E1112" w:rsidP="00665F02">
      <w:pPr>
        <w:pStyle w:val="ListParagraph"/>
        <w:numPr>
          <w:ilvl w:val="0"/>
          <w:numId w:val="8"/>
        </w:numPr>
        <w:spacing w:before="240" w:after="240" w:line="360" w:lineRule="auto"/>
        <w:contextualSpacing w:val="0"/>
        <w:rPr>
          <w:rFonts w:ascii="Arial" w:hAnsi="Arial" w:cs="Arial"/>
        </w:rPr>
      </w:pPr>
      <w:r w:rsidRPr="00C203D2">
        <w:rPr>
          <w:rFonts w:ascii="Arial" w:hAnsi="Arial" w:cs="Arial"/>
        </w:rPr>
        <w:t>Drugs and Alcohol</w:t>
      </w:r>
      <w:r w:rsidR="00665F02">
        <w:rPr>
          <w:rFonts w:ascii="Arial" w:hAnsi="Arial" w:cs="Arial"/>
        </w:rPr>
        <w:t>,</w:t>
      </w:r>
    </w:p>
    <w:p w:rsidR="003E1112" w:rsidRPr="00C203D2" w:rsidRDefault="003E1112" w:rsidP="00665F02">
      <w:pPr>
        <w:pStyle w:val="ListParagraph"/>
        <w:numPr>
          <w:ilvl w:val="0"/>
          <w:numId w:val="8"/>
        </w:numPr>
        <w:spacing w:before="240" w:after="240" w:line="360" w:lineRule="auto"/>
        <w:contextualSpacing w:val="0"/>
        <w:rPr>
          <w:rFonts w:ascii="Arial" w:hAnsi="Arial" w:cs="Arial"/>
        </w:rPr>
      </w:pPr>
      <w:r w:rsidRPr="00C203D2">
        <w:rPr>
          <w:rFonts w:ascii="Arial" w:hAnsi="Arial" w:cs="Arial"/>
        </w:rPr>
        <w:t>Disciplinary Policy</w:t>
      </w:r>
      <w:r w:rsidR="00665F02">
        <w:rPr>
          <w:rFonts w:ascii="Arial" w:hAnsi="Arial" w:cs="Arial"/>
        </w:rPr>
        <w:t>,</w:t>
      </w:r>
    </w:p>
    <w:p w:rsidR="003E1112" w:rsidRPr="00C203D2" w:rsidRDefault="003E1112" w:rsidP="00665F02">
      <w:pPr>
        <w:pStyle w:val="ListParagraph"/>
        <w:numPr>
          <w:ilvl w:val="0"/>
          <w:numId w:val="8"/>
        </w:numPr>
        <w:spacing w:before="240" w:after="240" w:line="360" w:lineRule="auto"/>
        <w:contextualSpacing w:val="0"/>
        <w:rPr>
          <w:rFonts w:ascii="Arial" w:hAnsi="Arial" w:cs="Arial"/>
        </w:rPr>
      </w:pPr>
      <w:r w:rsidRPr="00C203D2">
        <w:rPr>
          <w:rFonts w:ascii="Arial" w:hAnsi="Arial" w:cs="Arial"/>
        </w:rPr>
        <w:t>Grievance Policy</w:t>
      </w:r>
      <w:r w:rsidR="00665F02">
        <w:rPr>
          <w:rFonts w:ascii="Arial" w:hAnsi="Arial" w:cs="Arial"/>
        </w:rPr>
        <w:t>.</w:t>
      </w:r>
    </w:p>
    <w:tbl>
      <w:tblPr>
        <w:tblStyle w:val="TableGrid"/>
        <w:tblW w:w="0" w:type="auto"/>
        <w:tblLook w:val="04A0" w:firstRow="1" w:lastRow="0" w:firstColumn="1" w:lastColumn="0" w:noHBand="0" w:noVBand="1"/>
      </w:tblPr>
      <w:tblGrid>
        <w:gridCol w:w="1838"/>
        <w:gridCol w:w="2552"/>
      </w:tblGrid>
      <w:tr w:rsidR="008E26B4" w:rsidRPr="00C203D2" w:rsidTr="00C169D9">
        <w:tc>
          <w:tcPr>
            <w:tcW w:w="1838" w:type="dxa"/>
          </w:tcPr>
          <w:p w:rsidR="008E26B4" w:rsidRPr="00C203D2" w:rsidRDefault="00C169D9" w:rsidP="00665F02">
            <w:pPr>
              <w:spacing w:before="120" w:after="120"/>
              <w:rPr>
                <w:rFonts w:ascii="Arial" w:hAnsi="Arial" w:cs="Arial"/>
                <w:b/>
              </w:rPr>
            </w:pPr>
            <w:r w:rsidRPr="00C203D2">
              <w:rPr>
                <w:rFonts w:ascii="Arial" w:hAnsi="Arial" w:cs="Arial"/>
                <w:b/>
              </w:rPr>
              <w:lastRenderedPageBreak/>
              <w:t>APPROVED BY:</w:t>
            </w:r>
          </w:p>
        </w:tc>
        <w:tc>
          <w:tcPr>
            <w:tcW w:w="2552" w:type="dxa"/>
          </w:tcPr>
          <w:p w:rsidR="008E26B4" w:rsidRPr="00C203D2" w:rsidRDefault="008E26B4" w:rsidP="00665F02">
            <w:pPr>
              <w:spacing w:before="120" w:after="120"/>
              <w:rPr>
                <w:rFonts w:ascii="Arial" w:hAnsi="Arial" w:cs="Arial"/>
              </w:rPr>
            </w:pPr>
            <w:r w:rsidRPr="00C203D2">
              <w:rPr>
                <w:rFonts w:ascii="Arial" w:hAnsi="Arial" w:cs="Arial"/>
              </w:rPr>
              <w:t>CEO</w:t>
            </w:r>
          </w:p>
        </w:tc>
      </w:tr>
      <w:tr w:rsidR="008E26B4" w:rsidRPr="00C203D2" w:rsidTr="00C169D9">
        <w:tc>
          <w:tcPr>
            <w:tcW w:w="1838" w:type="dxa"/>
          </w:tcPr>
          <w:p w:rsidR="008E26B4" w:rsidRPr="00C203D2" w:rsidRDefault="00C169D9" w:rsidP="00665F02">
            <w:pPr>
              <w:spacing w:before="120" w:after="120"/>
              <w:rPr>
                <w:rFonts w:ascii="Arial" w:hAnsi="Arial" w:cs="Arial"/>
                <w:b/>
              </w:rPr>
            </w:pPr>
            <w:r w:rsidRPr="00C203D2">
              <w:rPr>
                <w:rFonts w:ascii="Arial" w:hAnsi="Arial" w:cs="Arial"/>
                <w:b/>
              </w:rPr>
              <w:t>DATE:</w:t>
            </w:r>
          </w:p>
        </w:tc>
        <w:tc>
          <w:tcPr>
            <w:tcW w:w="2552" w:type="dxa"/>
          </w:tcPr>
          <w:p w:rsidR="008E26B4" w:rsidRPr="00C203D2" w:rsidRDefault="00C169D9" w:rsidP="00665F02">
            <w:pPr>
              <w:spacing w:before="120" w:after="120"/>
              <w:rPr>
                <w:rFonts w:ascii="Arial" w:hAnsi="Arial" w:cs="Arial"/>
              </w:rPr>
            </w:pPr>
            <w:r w:rsidRPr="00C203D2">
              <w:rPr>
                <w:rFonts w:ascii="Arial" w:hAnsi="Arial" w:cs="Arial"/>
              </w:rPr>
              <w:t>1 July 2019</w:t>
            </w:r>
          </w:p>
        </w:tc>
      </w:tr>
      <w:tr w:rsidR="008E26B4" w:rsidRPr="00C203D2" w:rsidTr="00C169D9">
        <w:tc>
          <w:tcPr>
            <w:tcW w:w="1838" w:type="dxa"/>
          </w:tcPr>
          <w:p w:rsidR="008E26B4" w:rsidRPr="00C203D2" w:rsidRDefault="00C169D9" w:rsidP="00665F02">
            <w:pPr>
              <w:spacing w:before="120" w:after="120"/>
              <w:rPr>
                <w:rFonts w:ascii="Arial" w:hAnsi="Arial" w:cs="Arial"/>
                <w:b/>
              </w:rPr>
            </w:pPr>
            <w:r w:rsidRPr="00C203D2">
              <w:rPr>
                <w:rFonts w:ascii="Arial" w:hAnsi="Arial" w:cs="Arial"/>
                <w:b/>
              </w:rPr>
              <w:t>REVIEW DUE:</w:t>
            </w:r>
          </w:p>
        </w:tc>
        <w:tc>
          <w:tcPr>
            <w:tcW w:w="2552" w:type="dxa"/>
          </w:tcPr>
          <w:p w:rsidR="008E26B4" w:rsidRPr="00C203D2" w:rsidRDefault="00C169D9" w:rsidP="00665F02">
            <w:pPr>
              <w:spacing w:before="120" w:after="120"/>
              <w:rPr>
                <w:rFonts w:ascii="Arial" w:hAnsi="Arial" w:cs="Arial"/>
              </w:rPr>
            </w:pPr>
            <w:r w:rsidRPr="00C203D2">
              <w:rPr>
                <w:rFonts w:ascii="Arial" w:hAnsi="Arial" w:cs="Arial"/>
              </w:rPr>
              <w:t>1 July 2022</w:t>
            </w:r>
          </w:p>
        </w:tc>
      </w:tr>
      <w:tr w:rsidR="00061F81" w:rsidRPr="00C203D2" w:rsidTr="00C169D9">
        <w:tc>
          <w:tcPr>
            <w:tcW w:w="1838" w:type="dxa"/>
          </w:tcPr>
          <w:p w:rsidR="00061F81" w:rsidRPr="00C203D2" w:rsidRDefault="00061F81" w:rsidP="00665F02">
            <w:pPr>
              <w:spacing w:before="120" w:after="120"/>
              <w:rPr>
                <w:rFonts w:ascii="Arial" w:hAnsi="Arial" w:cs="Arial"/>
                <w:b/>
              </w:rPr>
            </w:pPr>
            <w:r w:rsidRPr="00C203D2">
              <w:rPr>
                <w:rFonts w:ascii="Arial" w:hAnsi="Arial" w:cs="Arial"/>
                <w:b/>
              </w:rPr>
              <w:t>SIGNATURE:</w:t>
            </w:r>
          </w:p>
        </w:tc>
        <w:tc>
          <w:tcPr>
            <w:tcW w:w="2552" w:type="dxa"/>
          </w:tcPr>
          <w:p w:rsidR="00061F81" w:rsidRPr="00C203D2" w:rsidRDefault="00061F81" w:rsidP="00665F02">
            <w:pPr>
              <w:spacing w:before="120" w:after="120"/>
              <w:rPr>
                <w:rFonts w:ascii="Arial" w:hAnsi="Arial" w:cs="Arial"/>
              </w:rPr>
            </w:pPr>
          </w:p>
        </w:tc>
      </w:tr>
    </w:tbl>
    <w:p w:rsidR="008E26B4" w:rsidRPr="00C203D2" w:rsidRDefault="008E26B4" w:rsidP="00665F02">
      <w:pPr>
        <w:spacing w:before="240" w:after="240" w:line="360" w:lineRule="auto"/>
        <w:rPr>
          <w:rFonts w:ascii="Arial" w:hAnsi="Arial" w:cs="Arial"/>
        </w:rPr>
      </w:pPr>
      <w:bookmarkStart w:id="0" w:name="_GoBack"/>
      <w:bookmarkEnd w:id="0"/>
    </w:p>
    <w:sectPr w:rsidR="008E26B4" w:rsidRPr="00C203D2" w:rsidSect="00665F02">
      <w:headerReference w:type="default" r:id="rId9"/>
      <w:footerReference w:type="default" r:id="rId10"/>
      <w:pgSz w:w="11906" w:h="16838"/>
      <w:pgMar w:top="1843" w:right="1440" w:bottom="1701" w:left="1440" w:header="708" w:footer="4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58F1" w:rsidRDefault="003858F1" w:rsidP="001B4AF5">
      <w:pPr>
        <w:spacing w:after="0" w:line="240" w:lineRule="auto"/>
      </w:pPr>
      <w:r>
        <w:separator/>
      </w:r>
    </w:p>
  </w:endnote>
  <w:endnote w:type="continuationSeparator" w:id="0">
    <w:p w:rsidR="003858F1" w:rsidRDefault="003858F1" w:rsidP="001B4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Std 35 Light">
    <w:altName w:val="Century Gothic"/>
    <w:panose1 w:val="020B0402020203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F02" w:rsidRDefault="00665F02" w:rsidP="00665F02">
    <w:pPr>
      <w:pStyle w:val="Footer"/>
      <w:rPr>
        <w:rFonts w:ascii="Arial" w:hAnsi="Arial" w:cs="Arial"/>
        <w:b/>
        <w:bCs/>
      </w:rPr>
    </w:pPr>
    <w:r w:rsidRPr="00250776">
      <w:rPr>
        <w:rFonts w:ascii="Arial" w:hAnsi="Arial" w:cs="Arial"/>
      </w:rPr>
      <w:t>©201</w:t>
    </w:r>
    <w:r>
      <w:rPr>
        <w:rFonts w:ascii="Arial" w:hAnsi="Arial" w:cs="Arial"/>
      </w:rPr>
      <w:t>9</w:t>
    </w:r>
    <w:r w:rsidRPr="00250776">
      <w:rPr>
        <w:rFonts w:ascii="Arial" w:hAnsi="Arial" w:cs="Arial"/>
      </w:rPr>
      <w:t xml:space="preserve"> College for Adult Learning </w:t>
    </w:r>
    <w:r>
      <w:rPr>
        <w:rFonts w:ascii="Arial" w:hAnsi="Arial" w:cs="Arial"/>
      </w:rPr>
      <w:t>TOID 22228</w:t>
    </w:r>
    <w:r w:rsidRPr="00250776">
      <w:rPr>
        <w:rFonts w:ascii="Arial" w:hAnsi="Arial" w:cs="Arial"/>
      </w:rPr>
      <w:t xml:space="preserve">                                                     Page </w:t>
    </w:r>
    <w:r w:rsidRPr="00250776">
      <w:rPr>
        <w:rFonts w:ascii="Arial" w:hAnsi="Arial" w:cs="Arial"/>
        <w:b/>
        <w:bCs/>
      </w:rPr>
      <w:fldChar w:fldCharType="begin"/>
    </w:r>
    <w:r w:rsidRPr="00250776">
      <w:rPr>
        <w:rFonts w:ascii="Arial" w:hAnsi="Arial" w:cs="Arial"/>
        <w:b/>
        <w:bCs/>
      </w:rPr>
      <w:instrText xml:space="preserve"> PAGE  \* Arabic  \* MERGEFORMAT </w:instrText>
    </w:r>
    <w:r w:rsidRPr="00250776">
      <w:rPr>
        <w:rFonts w:ascii="Arial" w:hAnsi="Arial" w:cs="Arial"/>
        <w:b/>
        <w:bCs/>
      </w:rPr>
      <w:fldChar w:fldCharType="separate"/>
    </w:r>
    <w:r>
      <w:rPr>
        <w:rFonts w:ascii="Arial" w:hAnsi="Arial" w:cs="Arial"/>
        <w:b/>
        <w:bCs/>
      </w:rPr>
      <w:t>1</w:t>
    </w:r>
    <w:r w:rsidRPr="00250776">
      <w:rPr>
        <w:rFonts w:ascii="Arial" w:hAnsi="Arial" w:cs="Arial"/>
        <w:b/>
        <w:bCs/>
      </w:rPr>
      <w:fldChar w:fldCharType="end"/>
    </w:r>
    <w:r w:rsidRPr="00250776">
      <w:rPr>
        <w:rFonts w:ascii="Arial" w:hAnsi="Arial" w:cs="Arial"/>
      </w:rPr>
      <w:t xml:space="preserve"> of </w:t>
    </w:r>
    <w:r w:rsidRPr="00250776">
      <w:rPr>
        <w:rFonts w:ascii="Arial" w:hAnsi="Arial" w:cs="Arial"/>
        <w:b/>
        <w:bCs/>
      </w:rPr>
      <w:fldChar w:fldCharType="begin"/>
    </w:r>
    <w:r w:rsidRPr="00250776">
      <w:rPr>
        <w:rFonts w:ascii="Arial" w:hAnsi="Arial" w:cs="Arial"/>
        <w:b/>
        <w:bCs/>
      </w:rPr>
      <w:instrText xml:space="preserve"> NUMPAGES  \* Arabic  \* MERGEFORMAT </w:instrText>
    </w:r>
    <w:r w:rsidRPr="00250776">
      <w:rPr>
        <w:rFonts w:ascii="Arial" w:hAnsi="Arial" w:cs="Arial"/>
        <w:b/>
        <w:bCs/>
      </w:rPr>
      <w:fldChar w:fldCharType="separate"/>
    </w:r>
    <w:r>
      <w:rPr>
        <w:rFonts w:ascii="Arial" w:hAnsi="Arial" w:cs="Arial"/>
        <w:b/>
        <w:bCs/>
      </w:rPr>
      <w:t>1</w:t>
    </w:r>
    <w:r w:rsidRPr="00250776">
      <w:rPr>
        <w:rFonts w:ascii="Arial" w:hAnsi="Arial" w:cs="Arial"/>
        <w:b/>
        <w:bCs/>
      </w:rPr>
      <w:fldChar w:fldCharType="end"/>
    </w:r>
  </w:p>
  <w:p w:rsidR="00665F02" w:rsidRPr="00250776" w:rsidRDefault="00665F02" w:rsidP="00665F02">
    <w:pPr>
      <w:pStyle w:val="Footer"/>
      <w:rPr>
        <w:rFonts w:ascii="Arial" w:hAnsi="Arial" w:cs="Arial"/>
        <w:b/>
        <w:bCs/>
      </w:rPr>
    </w:pPr>
  </w:p>
  <w:p w:rsidR="00C203D2" w:rsidRPr="00665F02" w:rsidRDefault="00665F02" w:rsidP="00665F02">
    <w:pPr>
      <w:pStyle w:val="Footer"/>
      <w:spacing w:after="240" w:line="360" w:lineRule="auto"/>
      <w:jc w:val="center"/>
      <w:rPr>
        <w:rFonts w:ascii="Arial" w:hAnsi="Arial" w:cs="Arial"/>
        <w:sz w:val="20"/>
        <w:szCs w:val="20"/>
      </w:rPr>
    </w:pPr>
    <w:r w:rsidRPr="002F15A7">
      <w:rPr>
        <w:rFonts w:ascii="Arial" w:hAnsi="Arial" w:cs="Arial"/>
        <w:sz w:val="18"/>
        <w:szCs w:val="18"/>
      </w:rPr>
      <w:t>John Readings is a fictitious company created for education and training purposes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58F1" w:rsidRDefault="003858F1" w:rsidP="001B4AF5">
      <w:pPr>
        <w:spacing w:after="0" w:line="240" w:lineRule="auto"/>
      </w:pPr>
      <w:r>
        <w:separator/>
      </w:r>
    </w:p>
  </w:footnote>
  <w:footnote w:type="continuationSeparator" w:id="0">
    <w:p w:rsidR="003858F1" w:rsidRDefault="003858F1" w:rsidP="001B4A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F02" w:rsidRPr="00250776" w:rsidRDefault="00665F02" w:rsidP="00665F02">
    <w:pPr>
      <w:pStyle w:val="Header"/>
      <w:ind w:left="720"/>
      <w:rPr>
        <w:rFonts w:ascii="Arial" w:hAnsi="Arial" w:cs="Arial"/>
      </w:rPr>
    </w:pPr>
    <w:r w:rsidRPr="00250776">
      <w:rPr>
        <w:rFonts w:ascii="Arial" w:hAnsi="Arial" w:cs="Arial"/>
        <w:noProof/>
        <w:lang w:eastAsia="en-AU"/>
      </w:rPr>
      <mc:AlternateContent>
        <mc:Choice Requires="wps">
          <w:drawing>
            <wp:anchor distT="0" distB="0" distL="114300" distR="114300" simplePos="0" relativeHeight="251660288" behindDoc="0" locked="0" layoutInCell="1" allowOverlap="1" wp14:anchorId="1138A1B6" wp14:editId="44A08906">
              <wp:simplePos x="0" y="0"/>
              <wp:positionH relativeFrom="margin">
                <wp:align>left</wp:align>
              </wp:positionH>
              <wp:positionV relativeFrom="paragraph">
                <wp:posOffset>-87630</wp:posOffset>
              </wp:positionV>
              <wp:extent cx="3648075" cy="5524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3648075"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65F02" w:rsidRPr="00250776" w:rsidRDefault="00665F02" w:rsidP="00665F02">
                          <w:pPr>
                            <w:pStyle w:val="NormalWeb"/>
                            <w:spacing w:before="0" w:beforeAutospacing="0" w:after="0" w:afterAutospacing="0"/>
                            <w:rPr>
                              <w:rFonts w:ascii="Arial" w:hAnsi="Arial" w:cs="Arial"/>
                              <w:color w:val="C00000"/>
                              <w:sz w:val="48"/>
                              <w:szCs w:val="48"/>
                            </w:rPr>
                          </w:pPr>
                          <w:r w:rsidRPr="00250776">
                            <w:rPr>
                              <w:rFonts w:ascii="Arial" w:hAnsi="Arial" w:cs="Arial"/>
                              <w:color w:val="C00000"/>
                              <w:sz w:val="48"/>
                              <w:szCs w:val="48"/>
                            </w:rPr>
                            <w:t>John Readings Pty Ltd</w:t>
                          </w:r>
                        </w:p>
                        <w:p w:rsidR="00665F02" w:rsidRPr="00250776" w:rsidRDefault="00665F02" w:rsidP="00665F02">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38A1B6" id="_x0000_t202" coordsize="21600,21600" o:spt="202" path="m,l,21600r21600,l21600,xe">
              <v:stroke joinstyle="miter"/>
              <v:path gradientshapeok="t" o:connecttype="rect"/>
            </v:shapetype>
            <v:shape id="Text Box 2" o:spid="_x0000_s1026" type="#_x0000_t202" style="position:absolute;left:0;text-align:left;margin-left:0;margin-top:-6.9pt;width:287.25pt;height:43.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" fillcolor="white [3201]" stroked="f" strokeweight=".5pt">
              <v:textbox>
                <w:txbxContent>
                  <w:p w:rsidR="00665F02" w:rsidRPr="00250776" w:rsidRDefault="00665F02" w:rsidP="00665F02">
                    <w:pPr>
                      <w:pStyle w:val="NormalWeb"/>
                      <w:spacing w:before="0" w:beforeAutospacing="0" w:after="0" w:afterAutospacing="0"/>
                      <w:rPr>
                        <w:rFonts w:ascii="Arial" w:hAnsi="Arial" w:cs="Arial"/>
                        <w:color w:val="C00000"/>
                        <w:sz w:val="48"/>
                        <w:szCs w:val="48"/>
                      </w:rPr>
                    </w:pPr>
                    <w:r w:rsidRPr="00250776">
                      <w:rPr>
                        <w:rFonts w:ascii="Arial" w:hAnsi="Arial" w:cs="Arial"/>
                        <w:color w:val="C00000"/>
                        <w:sz w:val="48"/>
                        <w:szCs w:val="48"/>
                      </w:rPr>
                      <w:t>John Readings Pty Ltd</w:t>
                    </w:r>
                  </w:p>
                  <w:p w:rsidR="00665F02" w:rsidRPr="00250776" w:rsidRDefault="00665F02" w:rsidP="00665F02">
                    <w:pPr>
                      <w:rPr>
                        <w:rFonts w:ascii="Arial" w:hAnsi="Arial" w:cs="Arial"/>
                      </w:rPr>
                    </w:pPr>
                  </w:p>
                </w:txbxContent>
              </v:textbox>
              <w10:wrap anchorx="margin"/>
            </v:shape>
          </w:pict>
        </mc:Fallback>
      </mc:AlternateContent>
    </w:r>
    <w:r w:rsidRPr="00250776">
      <w:rPr>
        <w:rFonts w:ascii="Arial" w:hAnsi="Arial" w:cs="Arial"/>
        <w:noProof/>
        <w:lang w:eastAsia="en-AU"/>
      </w:rPr>
      <mc:AlternateContent>
        <mc:Choice Requires="wps">
          <w:drawing>
            <wp:anchor distT="0" distB="0" distL="114300" distR="114300" simplePos="0" relativeHeight="251659264" behindDoc="0" locked="0" layoutInCell="1" allowOverlap="1" wp14:anchorId="5DB59713" wp14:editId="1A71A353">
              <wp:simplePos x="0" y="0"/>
              <wp:positionH relativeFrom="column">
                <wp:posOffset>3647440</wp:posOffset>
              </wp:positionH>
              <wp:positionV relativeFrom="paragraph">
                <wp:posOffset>-433070</wp:posOffset>
              </wp:positionV>
              <wp:extent cx="2562225" cy="11049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2562225" cy="11049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665F02" w:rsidRDefault="00665F02" w:rsidP="00665F02">
                          <w:r w:rsidRPr="00966BA6">
                            <w:rPr>
                              <w:noProof/>
                              <w:lang w:eastAsia="en-AU"/>
                            </w:rPr>
                            <w:drawing>
                              <wp:inline distT="0" distB="0" distL="0" distR="0" wp14:anchorId="7DB23E81" wp14:editId="3A14CAE2">
                                <wp:extent cx="2287270" cy="769409"/>
                                <wp:effectExtent l="152400" t="152400" r="360680" b="35496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287270" cy="769409"/>
                                        </a:xfrm>
                                        <a:prstGeom prst="rect">
                                          <a:avLst/>
                                        </a:prstGeom>
                                        <a:ln>
                                          <a:noFill/>
                                        </a:ln>
                                        <a:effectLst>
                                          <a:outerShdw blurRad="292100" dist="139700" dir="2700000" algn="tl" rotWithShape="0">
                                            <a:srgbClr val="333333">
                                              <a:alpha val="65000"/>
                                            </a:srgbClr>
                                          </a:outerShdw>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B59713" id="Text Box 1" o:spid="_x0000_s1027" type="#_x0000_t202" style="position:absolute;left:0;text-align:left;margin-left:287.2pt;margin-top:-34.1pt;width:201.75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" fillcolor="white [3201]" strokecolor="white [3212]" strokeweight=".5pt">
              <v:textbox>
                <w:txbxContent>
                  <w:p w:rsidR="00665F02" w:rsidRDefault="00665F02" w:rsidP="00665F02">
                    <w:r w:rsidRPr="00966BA6">
                      <w:rPr>
                        <w:noProof/>
                        <w:lang w:eastAsia="en-AU"/>
                      </w:rPr>
                      <w:drawing>
                        <wp:inline distT="0" distB="0" distL="0" distR="0" wp14:anchorId="7DB23E81" wp14:editId="3A14CAE2">
                          <wp:extent cx="2287270" cy="769409"/>
                          <wp:effectExtent l="152400" t="152400" r="360680" b="35496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287270" cy="769409"/>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w:pict>
        </mc:Fallback>
      </mc:AlternateContent>
    </w:r>
  </w:p>
  <w:p w:rsidR="001B4AF5" w:rsidRPr="00C203D2" w:rsidRDefault="001B4AF5" w:rsidP="00C203D2">
    <w:pPr>
      <w:pStyle w:val="Header"/>
      <w:tabs>
        <w:tab w:val="clear" w:pos="4513"/>
        <w:tab w:val="clear" w:pos="9026"/>
      </w:tabs>
      <w:rPr>
        <w:rFonts w:ascii="Arial" w:hAnsi="Arial" w:cs="Arial"/>
        <w:b/>
        <w:color w:val="C00000"/>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62E77"/>
    <w:multiLevelType w:val="hybridMultilevel"/>
    <w:tmpl w:val="823232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5929E8"/>
    <w:multiLevelType w:val="hybridMultilevel"/>
    <w:tmpl w:val="D0E0CC6A"/>
    <w:lvl w:ilvl="0" w:tplc="54CA4CD8">
      <w:start w:val="7"/>
      <w:numFmt w:val="bullet"/>
      <w:lvlText w:val="-"/>
      <w:lvlJc w:val="left"/>
      <w:pPr>
        <w:ind w:left="720" w:hanging="360"/>
      </w:pPr>
      <w:rPr>
        <w:rFonts w:ascii="Avenir LT Std 35 Light" w:eastAsiaTheme="minorHAnsi" w:hAnsi="Avenir LT Std 35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71A3A91"/>
    <w:multiLevelType w:val="hybridMultilevel"/>
    <w:tmpl w:val="39C0D3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9D21BC1"/>
    <w:multiLevelType w:val="hybridMultilevel"/>
    <w:tmpl w:val="6F7C88EC"/>
    <w:lvl w:ilvl="0" w:tplc="54CA4CD8">
      <w:start w:val="7"/>
      <w:numFmt w:val="bullet"/>
      <w:lvlText w:val="-"/>
      <w:lvlJc w:val="left"/>
      <w:pPr>
        <w:ind w:left="720" w:hanging="360"/>
      </w:pPr>
      <w:rPr>
        <w:rFonts w:ascii="Avenir LT Std 35 Light" w:eastAsiaTheme="minorHAnsi" w:hAnsi="Avenir LT Std 35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F106BC3"/>
    <w:multiLevelType w:val="hybridMultilevel"/>
    <w:tmpl w:val="D9DEB0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05C64A5"/>
    <w:multiLevelType w:val="hybridMultilevel"/>
    <w:tmpl w:val="639CE2B6"/>
    <w:lvl w:ilvl="0" w:tplc="0C09000F">
      <w:start w:val="1"/>
      <w:numFmt w:val="decimal"/>
      <w:lvlText w:val="%1."/>
      <w:lvlJc w:val="left"/>
      <w:pPr>
        <w:ind w:left="720" w:hanging="360"/>
      </w:pPr>
    </w:lvl>
    <w:lvl w:ilvl="1" w:tplc="02F25262">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9687C29"/>
    <w:multiLevelType w:val="hybridMultilevel"/>
    <w:tmpl w:val="2180B23E"/>
    <w:lvl w:ilvl="0" w:tplc="F9F0FCF8">
      <w:start w:val="1"/>
      <w:numFmt w:val="lowerLetter"/>
      <w:lvlText w:val="%1)"/>
      <w:lvlJc w:val="left"/>
      <w:pPr>
        <w:ind w:left="1440" w:hanging="360"/>
      </w:pPr>
      <w:rPr>
        <w:rFonts w:hint="default"/>
        <w:color w:val="auto"/>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15:restartNumberingAfterBreak="0">
    <w:nsid w:val="7F1110A2"/>
    <w:multiLevelType w:val="multilevel"/>
    <w:tmpl w:val="96B04448"/>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num w:numId="1">
    <w:abstractNumId w:val="7"/>
  </w:num>
  <w:num w:numId="2">
    <w:abstractNumId w:val="5"/>
  </w:num>
  <w:num w:numId="3">
    <w:abstractNumId w:val="6"/>
  </w:num>
  <w:num w:numId="4">
    <w:abstractNumId w:val="3"/>
  </w:num>
  <w:num w:numId="5">
    <w:abstractNumId w:val="1"/>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ocumentProtection w:edit="readOnly" w:enforcement="1" w:cryptProviderType="rsaAES" w:cryptAlgorithmClass="hash" w:cryptAlgorithmType="typeAny" w:cryptAlgorithmSid="14" w:cryptSpinCount="100000" w:hash="uf+RjfaT46sNmEYGluW/wrHvqyXmtzI2/63PkpjdACBXkw9RJC+FyV9/BbgX7dXMnH4kHbSw+Nejiiby/XLu5Q==" w:salt="5IZWZg7V1BjKGCMOElsZ5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FFA"/>
    <w:rsid w:val="00061F81"/>
    <w:rsid w:val="000D68C3"/>
    <w:rsid w:val="0010603D"/>
    <w:rsid w:val="00187847"/>
    <w:rsid w:val="00192DFA"/>
    <w:rsid w:val="001A48ED"/>
    <w:rsid w:val="001B4AF5"/>
    <w:rsid w:val="001D3F75"/>
    <w:rsid w:val="001F0C25"/>
    <w:rsid w:val="001F303A"/>
    <w:rsid w:val="00250A99"/>
    <w:rsid w:val="002A715A"/>
    <w:rsid w:val="003073DD"/>
    <w:rsid w:val="00315FE2"/>
    <w:rsid w:val="00356496"/>
    <w:rsid w:val="003858F1"/>
    <w:rsid w:val="003D4BAB"/>
    <w:rsid w:val="003E0712"/>
    <w:rsid w:val="003E1112"/>
    <w:rsid w:val="00423B9C"/>
    <w:rsid w:val="00465555"/>
    <w:rsid w:val="004B71D3"/>
    <w:rsid w:val="004D304C"/>
    <w:rsid w:val="004F0EB0"/>
    <w:rsid w:val="0057586E"/>
    <w:rsid w:val="00593876"/>
    <w:rsid w:val="005E3C33"/>
    <w:rsid w:val="006226C3"/>
    <w:rsid w:val="00665F02"/>
    <w:rsid w:val="0069697B"/>
    <w:rsid w:val="006A2280"/>
    <w:rsid w:val="007149E8"/>
    <w:rsid w:val="00775773"/>
    <w:rsid w:val="00815470"/>
    <w:rsid w:val="008628AB"/>
    <w:rsid w:val="00871997"/>
    <w:rsid w:val="008E26B4"/>
    <w:rsid w:val="00905AE9"/>
    <w:rsid w:val="0095564E"/>
    <w:rsid w:val="009B5422"/>
    <w:rsid w:val="00A105ED"/>
    <w:rsid w:val="00A6606E"/>
    <w:rsid w:val="00AE3026"/>
    <w:rsid w:val="00B9677D"/>
    <w:rsid w:val="00C169D9"/>
    <w:rsid w:val="00C203D2"/>
    <w:rsid w:val="00C23782"/>
    <w:rsid w:val="00C61D98"/>
    <w:rsid w:val="00C857A9"/>
    <w:rsid w:val="00C87908"/>
    <w:rsid w:val="00CD5F75"/>
    <w:rsid w:val="00D84EE7"/>
    <w:rsid w:val="00E22FFA"/>
    <w:rsid w:val="00E91420"/>
    <w:rsid w:val="00EF0F3A"/>
    <w:rsid w:val="00FC78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935E74"/>
  <w15:chartTrackingRefBased/>
  <w15:docId w15:val="{6F051D6E-128E-425A-A2BC-519C44531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E22F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next w:val="Normal"/>
    <w:link w:val="Heading2Char"/>
    <w:uiPriority w:val="9"/>
    <w:semiHidden/>
    <w:unhideWhenUsed/>
    <w:qFormat/>
    <w:rsid w:val="001A48E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2FFA"/>
    <w:rPr>
      <w:rFonts w:ascii="Times New Roman" w:eastAsia="Times New Roman" w:hAnsi="Times New Roman" w:cs="Times New Roman"/>
      <w:b/>
      <w:bCs/>
      <w:kern w:val="36"/>
      <w:sz w:val="48"/>
      <w:szCs w:val="48"/>
      <w:lang w:eastAsia="en-AU"/>
    </w:rPr>
  </w:style>
  <w:style w:type="paragraph" w:styleId="NormalWeb">
    <w:name w:val="Normal (Web)"/>
    <w:basedOn w:val="Normal"/>
    <w:uiPriority w:val="99"/>
    <w:unhideWhenUsed/>
    <w:rsid w:val="00E22FF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E22FFA"/>
    <w:rPr>
      <w:color w:val="0000FF"/>
      <w:u w:val="single"/>
    </w:rPr>
  </w:style>
  <w:style w:type="character" w:customStyle="1" w:styleId="Heading2Char">
    <w:name w:val="Heading 2 Char"/>
    <w:basedOn w:val="DefaultParagraphFont"/>
    <w:link w:val="Heading2"/>
    <w:uiPriority w:val="9"/>
    <w:semiHidden/>
    <w:rsid w:val="001A48ED"/>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1A48ED"/>
    <w:rPr>
      <w:b/>
      <w:bCs/>
    </w:rPr>
  </w:style>
  <w:style w:type="paragraph" w:styleId="ListParagraph">
    <w:name w:val="List Paragraph"/>
    <w:basedOn w:val="Normal"/>
    <w:uiPriority w:val="34"/>
    <w:qFormat/>
    <w:rsid w:val="00CD5F75"/>
    <w:pPr>
      <w:ind w:left="720"/>
      <w:contextualSpacing/>
    </w:pPr>
  </w:style>
  <w:style w:type="character" w:styleId="Emphasis">
    <w:name w:val="Emphasis"/>
    <w:basedOn w:val="DefaultParagraphFont"/>
    <w:uiPriority w:val="20"/>
    <w:qFormat/>
    <w:rsid w:val="004D304C"/>
    <w:rPr>
      <w:i/>
      <w:iCs/>
    </w:rPr>
  </w:style>
  <w:style w:type="paragraph" w:styleId="Header">
    <w:name w:val="header"/>
    <w:basedOn w:val="Normal"/>
    <w:link w:val="HeaderChar"/>
    <w:uiPriority w:val="99"/>
    <w:unhideWhenUsed/>
    <w:rsid w:val="001B4A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4AF5"/>
  </w:style>
  <w:style w:type="paragraph" w:styleId="Footer">
    <w:name w:val="footer"/>
    <w:basedOn w:val="Normal"/>
    <w:link w:val="FooterChar"/>
    <w:uiPriority w:val="99"/>
    <w:unhideWhenUsed/>
    <w:rsid w:val="001B4A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4AF5"/>
  </w:style>
  <w:style w:type="table" w:styleId="TableGrid">
    <w:name w:val="Table Grid"/>
    <w:basedOn w:val="TableNormal"/>
    <w:uiPriority w:val="39"/>
    <w:rsid w:val="008E2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35596">
      <w:bodyDiv w:val="1"/>
      <w:marLeft w:val="0"/>
      <w:marRight w:val="0"/>
      <w:marTop w:val="0"/>
      <w:marBottom w:val="0"/>
      <w:divBdr>
        <w:top w:val="none" w:sz="0" w:space="0" w:color="auto"/>
        <w:left w:val="none" w:sz="0" w:space="0" w:color="auto"/>
        <w:bottom w:val="none" w:sz="0" w:space="0" w:color="auto"/>
        <w:right w:val="none" w:sz="0" w:space="0" w:color="auto"/>
      </w:divBdr>
    </w:div>
    <w:div w:id="85462952">
      <w:bodyDiv w:val="1"/>
      <w:marLeft w:val="0"/>
      <w:marRight w:val="0"/>
      <w:marTop w:val="0"/>
      <w:marBottom w:val="0"/>
      <w:divBdr>
        <w:top w:val="none" w:sz="0" w:space="0" w:color="auto"/>
        <w:left w:val="none" w:sz="0" w:space="0" w:color="auto"/>
        <w:bottom w:val="none" w:sz="0" w:space="0" w:color="auto"/>
        <w:right w:val="none" w:sz="0" w:space="0" w:color="auto"/>
      </w:divBdr>
    </w:div>
    <w:div w:id="173685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ublishers.asn.au/membership-information/eligibilit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C9A22E-3333-46BC-8DC0-2701D070B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2035</Words>
  <Characters>11602</Characters>
  <Application>Microsoft Office Word</Application>
  <DocSecurity>8</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Sabell</dc:creator>
  <cp:keywords/>
  <dc:description/>
  <cp:lastModifiedBy>Sarah Sabell</cp:lastModifiedBy>
  <cp:revision>6</cp:revision>
  <dcterms:created xsi:type="dcterms:W3CDTF">2019-06-20T10:05:00Z</dcterms:created>
  <dcterms:modified xsi:type="dcterms:W3CDTF">2019-07-02T09:06:00Z</dcterms:modified>
</cp:coreProperties>
</file>