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540ED" w14:textId="77777777" w:rsidR="00AF49CD" w:rsidRPr="009F0879" w:rsidRDefault="00AF49CD" w:rsidP="00AF49CD">
      <w:pPr>
        <w:pStyle w:val="Plan2"/>
        <w:rPr>
          <w:rFonts w:ascii="Arial" w:hAnsi="Arial"/>
        </w:rPr>
      </w:pPr>
      <w:bookmarkStart w:id="0" w:name="_Toc314652396"/>
      <w:r w:rsidRPr="009F0879">
        <w:rPr>
          <w:rFonts w:ascii="Arial" w:hAnsi="Arial"/>
        </w:rPr>
        <w:t>Operations</w:t>
      </w:r>
      <w:bookmarkEnd w:id="0"/>
    </w:p>
    <w:p w14:paraId="0818B385" w14:textId="77777777" w:rsidR="00AF49CD" w:rsidRPr="009F0879" w:rsidRDefault="00AF49CD" w:rsidP="00AF49CD">
      <w:pPr>
        <w:pStyle w:val="Plan3"/>
        <w:spacing w:line="360" w:lineRule="auto"/>
        <w:jc w:val="both"/>
        <w:rPr>
          <w:rFonts w:ascii="Arial" w:hAnsi="Arial"/>
          <w:sz w:val="24"/>
        </w:rPr>
      </w:pPr>
      <w:r w:rsidRPr="009F0879">
        <w:rPr>
          <w:rFonts w:ascii="Arial" w:hAnsi="Arial"/>
          <w:sz w:val="24"/>
        </w:rPr>
        <w:t>Process</w:t>
      </w:r>
    </w:p>
    <w:p w14:paraId="36ABACB0" w14:textId="77777777" w:rsidR="00AF49CD" w:rsidRPr="009F0879" w:rsidRDefault="00AF49CD" w:rsidP="00AF49CD">
      <w:pPr>
        <w:spacing w:line="360" w:lineRule="auto"/>
        <w:jc w:val="both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The BCG grinds and prepares coffee and prepares fresh food on site daily. Bread, muffins and prepared pastries are delivered daily from suppliers. </w:t>
      </w:r>
    </w:p>
    <w:p w14:paraId="730CBEB1" w14:textId="77777777" w:rsidR="00AF49CD" w:rsidRPr="009F0879" w:rsidRDefault="00AF49CD" w:rsidP="00AF49CD">
      <w:pPr>
        <w:spacing w:line="360" w:lineRule="auto"/>
        <w:jc w:val="both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Food and beverages are prepared by café employees in accordance with kitchen procedures and </w:t>
      </w:r>
      <w:r w:rsidR="00AA247E" w:rsidRPr="009F0879">
        <w:rPr>
          <w:rFonts w:ascii="Arial" w:hAnsi="Arial" w:cs="Arial"/>
        </w:rPr>
        <w:t>BCG</w:t>
      </w:r>
      <w:r w:rsidRPr="009F0879">
        <w:rPr>
          <w:rFonts w:ascii="Arial" w:hAnsi="Arial" w:cs="Arial"/>
        </w:rPr>
        <w:t xml:space="preserve"> food and hygiene standards, available to staff in the employment handbook provided to all staff on induction.</w:t>
      </w:r>
      <w:bookmarkStart w:id="1" w:name="_GoBack"/>
      <w:bookmarkEnd w:id="1"/>
    </w:p>
    <w:p w14:paraId="4AFC7593" w14:textId="77777777" w:rsidR="00AF49CD" w:rsidRPr="009F0879" w:rsidRDefault="00AF49CD" w:rsidP="00AF49CD">
      <w:pPr>
        <w:pStyle w:val="Plan2"/>
        <w:rPr>
          <w:rFonts w:ascii="Arial" w:hAnsi="Arial"/>
        </w:rPr>
      </w:pPr>
      <w:bookmarkStart w:id="2" w:name="_Toc314652402"/>
      <w:r w:rsidRPr="009F0879">
        <w:rPr>
          <w:rFonts w:ascii="Arial" w:hAnsi="Arial"/>
        </w:rPr>
        <w:t>Our</w:t>
      </w:r>
      <w:r w:rsidR="00AA247E" w:rsidRPr="009F0879">
        <w:rPr>
          <w:rFonts w:ascii="Arial" w:hAnsi="Arial"/>
        </w:rPr>
        <w:t xml:space="preserve"> C</w:t>
      </w:r>
      <w:r w:rsidRPr="009F0879">
        <w:rPr>
          <w:rFonts w:ascii="Arial" w:hAnsi="Arial"/>
        </w:rPr>
        <w:t>ustomers</w:t>
      </w:r>
      <w:bookmarkEnd w:id="2"/>
      <w:r w:rsidRPr="009F0879">
        <w:rPr>
          <w:rFonts w:ascii="Arial" w:hAnsi="Arial"/>
        </w:rPr>
        <w:t xml:space="preserve"> </w:t>
      </w:r>
    </w:p>
    <w:p w14:paraId="52376A2F" w14:textId="77777777" w:rsidR="00AF49CD" w:rsidRPr="009F0879" w:rsidRDefault="00AA247E" w:rsidP="001560F6">
      <w:pPr>
        <w:pStyle w:val="Plan3"/>
        <w:spacing w:line="360" w:lineRule="auto"/>
        <w:rPr>
          <w:rFonts w:ascii="Arial" w:hAnsi="Arial"/>
          <w:sz w:val="24"/>
        </w:rPr>
      </w:pPr>
      <w:bookmarkStart w:id="3" w:name="OLE_LINK13"/>
      <w:bookmarkStart w:id="4" w:name="OLE_LINK14"/>
      <w:r w:rsidRPr="009F0879">
        <w:rPr>
          <w:rFonts w:ascii="Arial" w:hAnsi="Arial"/>
          <w:sz w:val="24"/>
        </w:rPr>
        <w:t>Customer D</w:t>
      </w:r>
      <w:r w:rsidR="00AF49CD" w:rsidRPr="009F0879">
        <w:rPr>
          <w:rFonts w:ascii="Arial" w:hAnsi="Arial"/>
          <w:sz w:val="24"/>
        </w:rPr>
        <w:t>emographics</w:t>
      </w:r>
    </w:p>
    <w:bookmarkEnd w:id="3"/>
    <w:bookmarkEnd w:id="4"/>
    <w:p w14:paraId="32F1687D" w14:textId="77777777" w:rsidR="00AF49CD" w:rsidRPr="009F0879" w:rsidRDefault="00AF49CD" w:rsidP="001560F6">
      <w:pPr>
        <w:spacing w:line="360" w:lineRule="auto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The profile for a </w:t>
      </w:r>
      <w:r w:rsidR="00AA247E" w:rsidRPr="009F0879">
        <w:rPr>
          <w:rFonts w:ascii="Arial" w:hAnsi="Arial" w:cs="Arial"/>
        </w:rPr>
        <w:t>BCG</w:t>
      </w:r>
      <w:r w:rsidRPr="009F0879">
        <w:rPr>
          <w:rFonts w:ascii="Arial" w:hAnsi="Arial" w:cs="Arial"/>
        </w:rPr>
        <w:t xml:space="preserve"> customer consists of the following geographic, demographic, and behaviour factors:</w:t>
      </w:r>
    </w:p>
    <w:p w14:paraId="72424DF6" w14:textId="316D2AA2" w:rsidR="00AF49CD" w:rsidRPr="009F0879" w:rsidRDefault="00AF49CD" w:rsidP="001560F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Overview CBD</w:t>
      </w:r>
      <w:r w:rsidR="009F0879">
        <w:rPr>
          <w:rFonts w:ascii="Arial" w:hAnsi="Arial" w:cs="Arial"/>
        </w:rPr>
        <w:t>:</w:t>
      </w:r>
    </w:p>
    <w:p w14:paraId="74B5CC4D" w14:textId="44095E0C" w:rsidR="00AF49CD" w:rsidRPr="009F0879" w:rsidRDefault="00A3236F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L</w:t>
      </w:r>
      <w:r w:rsidR="00AF49CD" w:rsidRPr="009F0879">
        <w:rPr>
          <w:rFonts w:ascii="Arial" w:hAnsi="Arial" w:cs="Arial"/>
        </w:rPr>
        <w:t>arge percentage of office workers (80% of daytime trade)</w:t>
      </w:r>
      <w:r w:rsidR="009F0879">
        <w:rPr>
          <w:rFonts w:ascii="Arial" w:hAnsi="Arial" w:cs="Arial"/>
        </w:rPr>
        <w:t>,</w:t>
      </w:r>
    </w:p>
    <w:p w14:paraId="7D6BA293" w14:textId="3669B9FE" w:rsidR="00AF49CD" w:rsidRPr="009F0879" w:rsidRDefault="00A3236F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A</w:t>
      </w:r>
      <w:r w:rsidR="00AF49CD" w:rsidRPr="009F0879">
        <w:rPr>
          <w:rFonts w:ascii="Arial" w:hAnsi="Arial" w:cs="Arial"/>
        </w:rPr>
        <w:t>rea population growing at 8% per year</w:t>
      </w:r>
      <w:r w:rsidR="009F0879">
        <w:rPr>
          <w:rFonts w:ascii="Arial" w:hAnsi="Arial" w:cs="Arial"/>
        </w:rPr>
        <w:t>,</w:t>
      </w:r>
    </w:p>
    <w:p w14:paraId="2548E44E" w14:textId="111111A1" w:rsidR="00AA247E" w:rsidRPr="009F0879" w:rsidRDefault="00AA247E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Growing </w:t>
      </w:r>
      <w:r w:rsidR="00A3236F" w:rsidRPr="009F0879">
        <w:rPr>
          <w:rFonts w:ascii="Arial" w:hAnsi="Arial" w:cs="Arial"/>
        </w:rPr>
        <w:t>residential population of young professionals and empty nesters looking for AH hospitality/ café service as they browse the bookshop</w:t>
      </w:r>
      <w:r w:rsidR="009F0879">
        <w:rPr>
          <w:rFonts w:ascii="Arial" w:hAnsi="Arial" w:cs="Arial"/>
        </w:rPr>
        <w:t>.</w:t>
      </w:r>
    </w:p>
    <w:p w14:paraId="786B4466" w14:textId="75DA6B4B" w:rsidR="00AF49CD" w:rsidRPr="009F0879" w:rsidRDefault="00AF49CD" w:rsidP="001560F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Geographic</w:t>
      </w:r>
      <w:r w:rsidR="009F0879">
        <w:rPr>
          <w:rFonts w:ascii="Arial" w:hAnsi="Arial" w:cs="Arial"/>
        </w:rPr>
        <w:t>:</w:t>
      </w:r>
    </w:p>
    <w:p w14:paraId="462BE282" w14:textId="77777777" w:rsidR="00AF49CD" w:rsidRPr="009F0879" w:rsidRDefault="00C67B64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O</w:t>
      </w:r>
      <w:r w:rsidR="00AF49CD" w:rsidRPr="009F0879">
        <w:rPr>
          <w:rFonts w:ascii="Arial" w:hAnsi="Arial" w:cs="Arial"/>
        </w:rPr>
        <w:t>ur immediate geographic target is the area of within 500 metres of the café.</w:t>
      </w:r>
    </w:p>
    <w:p w14:paraId="1C9D6CF8" w14:textId="56DE047C" w:rsidR="00AF49CD" w:rsidRPr="009F0879" w:rsidRDefault="00C67B64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T</w:t>
      </w:r>
      <w:r w:rsidR="00AF49CD" w:rsidRPr="009F0879">
        <w:rPr>
          <w:rFonts w:ascii="Arial" w:hAnsi="Arial" w:cs="Arial"/>
        </w:rPr>
        <w:t>he total area population is estimated at 45,000</w:t>
      </w:r>
      <w:r w:rsidR="009F0879">
        <w:rPr>
          <w:rFonts w:ascii="Arial" w:hAnsi="Arial" w:cs="Arial"/>
        </w:rPr>
        <w:t>.</w:t>
      </w:r>
    </w:p>
    <w:p w14:paraId="5E6A3478" w14:textId="57530764" w:rsidR="00AF49CD" w:rsidRPr="009F0879" w:rsidRDefault="00AF49CD" w:rsidP="001560F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Demographics</w:t>
      </w:r>
      <w:r w:rsidR="009F0879">
        <w:rPr>
          <w:rFonts w:ascii="Arial" w:hAnsi="Arial" w:cs="Arial"/>
        </w:rPr>
        <w:t>:</w:t>
      </w:r>
    </w:p>
    <w:p w14:paraId="2B6BB949" w14:textId="20DDC307" w:rsidR="00AF49CD" w:rsidRPr="009F0879" w:rsidRDefault="009F0879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Male and female</w:t>
      </w:r>
      <w:r>
        <w:rPr>
          <w:rFonts w:ascii="Arial" w:hAnsi="Arial" w:cs="Arial"/>
        </w:rPr>
        <w:t>,</w:t>
      </w:r>
    </w:p>
    <w:p w14:paraId="5EAFE941" w14:textId="768FA853" w:rsidR="00AF49CD" w:rsidRPr="009F0879" w:rsidRDefault="009F0879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Ages 20–60; this is the age-group that makes up 83% of the available daytime market</w:t>
      </w:r>
      <w:r w:rsidR="00C67B64" w:rsidRPr="009F0879">
        <w:rPr>
          <w:rFonts w:ascii="Arial" w:hAnsi="Arial" w:cs="Arial"/>
        </w:rPr>
        <w:t xml:space="preserve"> and 25 - 75 age group comprises </w:t>
      </w:r>
      <w:r w:rsidRPr="009F0879">
        <w:rPr>
          <w:rFonts w:ascii="Arial" w:hAnsi="Arial" w:cs="Arial"/>
        </w:rPr>
        <w:t>82% ah customers</w:t>
      </w:r>
      <w:r>
        <w:rPr>
          <w:rFonts w:ascii="Arial" w:hAnsi="Arial" w:cs="Arial"/>
        </w:rPr>
        <w:t>,</w:t>
      </w:r>
    </w:p>
    <w:p w14:paraId="1D94443F" w14:textId="00396E9E" w:rsidR="00AF49CD" w:rsidRPr="009F0879" w:rsidRDefault="009F0879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Full-time employment</w:t>
      </w:r>
      <w:r>
        <w:rPr>
          <w:rFonts w:ascii="Arial" w:hAnsi="Arial" w:cs="Arial"/>
        </w:rPr>
        <w:t>,</w:t>
      </w:r>
    </w:p>
    <w:p w14:paraId="5C0AF25C" w14:textId="36555D9E" w:rsidR="00A4545C" w:rsidRPr="009F0879" w:rsidRDefault="009F0879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Self-funded retirees</w:t>
      </w:r>
      <w:r>
        <w:rPr>
          <w:rFonts w:ascii="Arial" w:hAnsi="Arial" w:cs="Arial"/>
        </w:rPr>
        <w:t>,</w:t>
      </w:r>
    </w:p>
    <w:p w14:paraId="2B00AC95" w14:textId="2B8D074E" w:rsidR="009F0879" w:rsidRDefault="009F0879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An income </w:t>
      </w:r>
      <w:r w:rsidR="001560F6" w:rsidRPr="009F0879">
        <w:rPr>
          <w:rFonts w:ascii="Arial" w:hAnsi="Arial" w:cs="Arial"/>
        </w:rPr>
        <w:t>over $6</w:t>
      </w:r>
      <w:r w:rsidR="00AF49CD" w:rsidRPr="009F0879">
        <w:rPr>
          <w:rFonts w:ascii="Arial" w:hAnsi="Arial" w:cs="Arial"/>
        </w:rPr>
        <w:t>0,000</w:t>
      </w:r>
      <w:r>
        <w:rPr>
          <w:rFonts w:ascii="Arial" w:hAnsi="Arial" w:cs="Arial"/>
        </w:rPr>
        <w:t>.</w:t>
      </w:r>
    </w:p>
    <w:p w14:paraId="5C5DFD7F" w14:textId="77777777" w:rsidR="009F0879" w:rsidRDefault="009F0879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E99EF4" w14:textId="274F7DF1" w:rsidR="00AF49CD" w:rsidRPr="009F0879" w:rsidRDefault="00AF49CD" w:rsidP="001560F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lastRenderedPageBreak/>
        <w:t>Behaviour Factors</w:t>
      </w:r>
      <w:r w:rsidR="009F0879">
        <w:rPr>
          <w:rFonts w:ascii="Arial" w:hAnsi="Arial" w:cs="Arial"/>
        </w:rPr>
        <w:t>:</w:t>
      </w:r>
    </w:p>
    <w:p w14:paraId="4483D3C7" w14:textId="1CD2D9E4" w:rsidR="00AF49CD" w:rsidRPr="009F0879" w:rsidRDefault="001560F6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E</w:t>
      </w:r>
      <w:r w:rsidR="00AF49CD" w:rsidRPr="009F0879">
        <w:rPr>
          <w:rFonts w:ascii="Arial" w:hAnsi="Arial" w:cs="Arial"/>
        </w:rPr>
        <w:t>at out most times for lunch in a week</w:t>
      </w:r>
      <w:r w:rsidR="009F0879">
        <w:rPr>
          <w:rFonts w:ascii="Arial" w:hAnsi="Arial" w:cs="Arial"/>
        </w:rPr>
        <w:t>,</w:t>
      </w:r>
    </w:p>
    <w:p w14:paraId="10604AAB" w14:textId="5FFDB0C1" w:rsidR="00AF49CD" w:rsidRPr="009F0879" w:rsidRDefault="001560F6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T</w:t>
      </w:r>
      <w:r w:rsidR="00AF49CD" w:rsidRPr="009F0879">
        <w:rPr>
          <w:rFonts w:ascii="Arial" w:hAnsi="Arial" w:cs="Arial"/>
        </w:rPr>
        <w:t>end to patronise service cafés</w:t>
      </w:r>
      <w:r w:rsidR="009F0879">
        <w:rPr>
          <w:rFonts w:ascii="Arial" w:hAnsi="Arial" w:cs="Arial"/>
        </w:rPr>
        <w:t>,</w:t>
      </w:r>
    </w:p>
    <w:p w14:paraId="591D3FA3" w14:textId="2272CD68" w:rsidR="001560F6" w:rsidRPr="009F0879" w:rsidRDefault="001560F6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Looking for casual reading and/or professional/career information</w:t>
      </w:r>
      <w:r w:rsidR="009F0879">
        <w:rPr>
          <w:rFonts w:ascii="Arial" w:hAnsi="Arial" w:cs="Arial"/>
        </w:rPr>
        <w:t>,</w:t>
      </w:r>
    </w:p>
    <w:p w14:paraId="521F2EEC" w14:textId="10FB78D6" w:rsidR="00AF49CD" w:rsidRPr="009F0879" w:rsidRDefault="001560F6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E</w:t>
      </w:r>
      <w:r w:rsidR="00AF49CD" w:rsidRPr="009F0879">
        <w:rPr>
          <w:rFonts w:ascii="Arial" w:hAnsi="Arial" w:cs="Arial"/>
        </w:rPr>
        <w:t xml:space="preserve">njoy a </w:t>
      </w:r>
      <w:r w:rsidR="009F0879" w:rsidRPr="009F0879">
        <w:rPr>
          <w:rFonts w:ascii="Arial" w:hAnsi="Arial" w:cs="Arial"/>
        </w:rPr>
        <w:t>high-quality</w:t>
      </w:r>
      <w:r w:rsidR="00AF49CD" w:rsidRPr="009F0879">
        <w:rPr>
          <w:rFonts w:ascii="Arial" w:hAnsi="Arial" w:cs="Arial"/>
        </w:rPr>
        <w:t xml:space="preserve"> meal</w:t>
      </w:r>
      <w:r w:rsidR="009F0879">
        <w:rPr>
          <w:rFonts w:ascii="Arial" w:hAnsi="Arial" w:cs="Arial"/>
        </w:rPr>
        <w:t>,</w:t>
      </w:r>
    </w:p>
    <w:p w14:paraId="1158045B" w14:textId="1A575979" w:rsidR="00AF49CD" w:rsidRPr="009F0879" w:rsidRDefault="001560F6" w:rsidP="001560F6">
      <w:pPr>
        <w:pStyle w:val="ListParagraph"/>
        <w:numPr>
          <w:ilvl w:val="1"/>
          <w:numId w:val="3"/>
        </w:numPr>
        <w:spacing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Value</w:t>
      </w:r>
      <w:r w:rsidR="00AF49CD" w:rsidRPr="009F0879">
        <w:rPr>
          <w:rFonts w:ascii="Arial" w:hAnsi="Arial" w:cs="Arial"/>
        </w:rPr>
        <w:t xml:space="preserve"> quality</w:t>
      </w:r>
      <w:r w:rsidR="009F0879">
        <w:rPr>
          <w:rFonts w:ascii="Arial" w:hAnsi="Arial" w:cs="Arial"/>
        </w:rPr>
        <w:t>,</w:t>
      </w:r>
    </w:p>
    <w:p w14:paraId="78ABCAC2" w14:textId="77777777" w:rsidR="00AF49CD" w:rsidRPr="009F0879" w:rsidRDefault="001560F6" w:rsidP="001560F6">
      <w:pPr>
        <w:pStyle w:val="ListParagraph"/>
        <w:numPr>
          <w:ilvl w:val="1"/>
          <w:numId w:val="3"/>
        </w:numPr>
        <w:spacing w:after="240" w:line="360" w:lineRule="auto"/>
        <w:contextualSpacing w:val="0"/>
        <w:rPr>
          <w:rFonts w:ascii="Arial" w:hAnsi="Arial" w:cs="Arial"/>
        </w:rPr>
      </w:pPr>
      <w:r w:rsidRPr="009F0879">
        <w:rPr>
          <w:rFonts w:ascii="Arial" w:hAnsi="Arial" w:cs="Arial"/>
        </w:rPr>
        <w:t>V</w:t>
      </w:r>
      <w:r w:rsidR="00AF49CD" w:rsidRPr="009F0879">
        <w:rPr>
          <w:rFonts w:ascii="Arial" w:hAnsi="Arial" w:cs="Arial"/>
        </w:rPr>
        <w:t>alue ethical and sustainable practices.</w:t>
      </w:r>
    </w:p>
    <w:p w14:paraId="718E5B0D" w14:textId="77777777" w:rsidR="00AF49CD" w:rsidRPr="009F0879" w:rsidRDefault="00AF49CD" w:rsidP="001560F6">
      <w:pPr>
        <w:pStyle w:val="Plan3"/>
        <w:spacing w:line="360" w:lineRule="auto"/>
        <w:rPr>
          <w:rFonts w:ascii="Arial" w:hAnsi="Arial"/>
          <w:sz w:val="24"/>
          <w:szCs w:val="24"/>
        </w:rPr>
      </w:pPr>
      <w:r w:rsidRPr="009F0879">
        <w:rPr>
          <w:rFonts w:ascii="Arial" w:hAnsi="Arial"/>
          <w:sz w:val="24"/>
          <w:szCs w:val="24"/>
        </w:rPr>
        <w:t xml:space="preserve">Customer </w:t>
      </w:r>
      <w:r w:rsidR="00AA6094" w:rsidRPr="009F0879">
        <w:rPr>
          <w:rFonts w:ascii="Arial" w:hAnsi="Arial"/>
          <w:sz w:val="24"/>
          <w:szCs w:val="24"/>
        </w:rPr>
        <w:t>Management</w:t>
      </w:r>
    </w:p>
    <w:p w14:paraId="7D47F52F" w14:textId="77777777" w:rsidR="00AF49CD" w:rsidRPr="009F0879" w:rsidRDefault="00AA6094" w:rsidP="001560F6">
      <w:pPr>
        <w:spacing w:line="360" w:lineRule="auto"/>
        <w:rPr>
          <w:rFonts w:ascii="Arial" w:hAnsi="Arial" w:cs="Arial"/>
        </w:rPr>
      </w:pPr>
      <w:r w:rsidRPr="009F0879">
        <w:rPr>
          <w:rFonts w:ascii="Arial" w:hAnsi="Arial" w:cs="Arial"/>
        </w:rPr>
        <w:t>The BCG</w:t>
      </w:r>
      <w:r w:rsidR="00AF49CD" w:rsidRPr="009F0879">
        <w:rPr>
          <w:rFonts w:ascii="Arial" w:hAnsi="Arial" w:cs="Arial"/>
        </w:rPr>
        <w:t xml:space="preserve"> communicate</w:t>
      </w:r>
      <w:r w:rsidRPr="009F0879">
        <w:rPr>
          <w:rFonts w:ascii="Arial" w:hAnsi="Arial" w:cs="Arial"/>
        </w:rPr>
        <w:t>s</w:t>
      </w:r>
      <w:r w:rsidR="00AF49CD" w:rsidRPr="009F0879">
        <w:rPr>
          <w:rFonts w:ascii="Arial" w:hAnsi="Arial" w:cs="Arial"/>
        </w:rPr>
        <w:t xml:space="preserve"> with customers through social media campaigns. The company encourage</w:t>
      </w:r>
      <w:r w:rsidRPr="009F0879">
        <w:rPr>
          <w:rFonts w:ascii="Arial" w:hAnsi="Arial" w:cs="Arial"/>
        </w:rPr>
        <w:t>s</w:t>
      </w:r>
      <w:r w:rsidR="00AF49CD" w:rsidRPr="009F0879">
        <w:rPr>
          <w:rFonts w:ascii="Arial" w:hAnsi="Arial" w:cs="Arial"/>
        </w:rPr>
        <w:t xml:space="preserve"> feedback through email and social media and highlight</w:t>
      </w:r>
      <w:r w:rsidRPr="009F0879">
        <w:rPr>
          <w:rFonts w:ascii="Arial" w:hAnsi="Arial" w:cs="Arial"/>
        </w:rPr>
        <w:t>s</w:t>
      </w:r>
      <w:r w:rsidR="00AF49CD" w:rsidRPr="009F0879">
        <w:rPr>
          <w:rFonts w:ascii="Arial" w:hAnsi="Arial" w:cs="Arial"/>
        </w:rPr>
        <w:t xml:space="preserve"> positive company responses to feedback in marketing messages.</w:t>
      </w:r>
    </w:p>
    <w:p w14:paraId="4C9608D4" w14:textId="77777777" w:rsidR="00DE6953" w:rsidRPr="009F0879" w:rsidRDefault="00AA6094" w:rsidP="001560F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F0879">
        <w:rPr>
          <w:rFonts w:ascii="Arial" w:hAnsi="Arial" w:cs="Arial"/>
          <w:b/>
          <w:sz w:val="24"/>
        </w:rPr>
        <w:t>New Markets</w:t>
      </w:r>
    </w:p>
    <w:p w14:paraId="32DD977D" w14:textId="1F466750" w:rsidR="00AA6094" w:rsidRPr="009F0879" w:rsidRDefault="00F522D7" w:rsidP="001560F6">
      <w:pPr>
        <w:spacing w:line="360" w:lineRule="auto"/>
        <w:jc w:val="both"/>
        <w:rPr>
          <w:rFonts w:ascii="Arial" w:hAnsi="Arial" w:cs="Arial"/>
        </w:rPr>
      </w:pPr>
      <w:r w:rsidRPr="009F0879">
        <w:rPr>
          <w:rFonts w:ascii="Arial" w:hAnsi="Arial" w:cs="Arial"/>
        </w:rPr>
        <w:t>The planned</w:t>
      </w:r>
      <w:r w:rsidR="00AA6094" w:rsidRPr="009F0879">
        <w:rPr>
          <w:rFonts w:ascii="Arial" w:hAnsi="Arial" w:cs="Arial"/>
        </w:rPr>
        <w:t xml:space="preserve"> redesign of the Cafés within the bookstores </w:t>
      </w:r>
      <w:r w:rsidRPr="009F0879">
        <w:rPr>
          <w:rFonts w:ascii="Arial" w:hAnsi="Arial" w:cs="Arial"/>
        </w:rPr>
        <w:t xml:space="preserve">will attract more young families. The new design will incorporate a </w:t>
      </w:r>
      <w:r w:rsidR="009F0879" w:rsidRPr="009F0879">
        <w:rPr>
          <w:rFonts w:ascii="Arial" w:hAnsi="Arial" w:cs="Arial"/>
        </w:rPr>
        <w:t>purpose-built</w:t>
      </w:r>
      <w:r w:rsidRPr="009F0879">
        <w:rPr>
          <w:rFonts w:ascii="Arial" w:hAnsi="Arial" w:cs="Arial"/>
        </w:rPr>
        <w:t xml:space="preserve"> play area for young children that will enable young parents to relax and enjoy the </w:t>
      </w:r>
      <w:r w:rsidR="00E55FB0" w:rsidRPr="009F0879">
        <w:rPr>
          <w:rFonts w:ascii="Arial" w:hAnsi="Arial" w:cs="Arial"/>
        </w:rPr>
        <w:t>café / bookshop atmosphere.</w:t>
      </w:r>
    </w:p>
    <w:p w14:paraId="7419161F" w14:textId="111668AA" w:rsidR="009F0879" w:rsidRPr="009F0879" w:rsidRDefault="009F0879">
      <w:pPr>
        <w:spacing w:before="0" w:after="160" w:line="259" w:lineRule="auto"/>
        <w:rPr>
          <w:rFonts w:ascii="Arial" w:hAnsi="Arial" w:cs="Arial"/>
        </w:rPr>
      </w:pPr>
      <w:r w:rsidRPr="009F0879">
        <w:rPr>
          <w:rFonts w:ascii="Arial" w:hAnsi="Arial" w:cs="Arial"/>
        </w:rPr>
        <w:br w:type="page"/>
      </w:r>
    </w:p>
    <w:p w14:paraId="01729EAC" w14:textId="77777777" w:rsidR="00E76307" w:rsidRPr="009F0879" w:rsidRDefault="00E76307" w:rsidP="00E76307">
      <w:pPr>
        <w:pStyle w:val="Plan3"/>
        <w:rPr>
          <w:rFonts w:ascii="Arial" w:hAnsi="Arial"/>
          <w:sz w:val="24"/>
        </w:rPr>
      </w:pPr>
      <w:bookmarkStart w:id="5" w:name="_Toc314652381"/>
      <w:r w:rsidRPr="009F0879">
        <w:rPr>
          <w:rFonts w:ascii="Arial" w:hAnsi="Arial"/>
          <w:sz w:val="24"/>
        </w:rPr>
        <w:lastRenderedPageBreak/>
        <w:t>Current staff</w:t>
      </w:r>
    </w:p>
    <w:tbl>
      <w:tblPr>
        <w:tblStyle w:val="TableGrid"/>
        <w:tblW w:w="8766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417"/>
        <w:gridCol w:w="4229"/>
      </w:tblGrid>
      <w:tr w:rsidR="00E76307" w:rsidRPr="009F0879" w14:paraId="42B4B9AF" w14:textId="77777777" w:rsidTr="007E3B43">
        <w:trPr>
          <w:cantSplit/>
          <w:tblHeader/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53DE642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B7272D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766CD57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Expected staff turnover</w:t>
            </w:r>
          </w:p>
        </w:tc>
        <w:tc>
          <w:tcPr>
            <w:tcW w:w="4229" w:type="dxa"/>
            <w:shd w:val="clear" w:color="auto" w:fill="D9D9D9" w:themeFill="background1" w:themeFillShade="D9"/>
            <w:vAlign w:val="center"/>
          </w:tcPr>
          <w:p w14:paraId="1DE058A0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Skills or strengths</w:t>
            </w:r>
          </w:p>
        </w:tc>
      </w:tr>
      <w:tr w:rsidR="00E76307" w:rsidRPr="009F0879" w14:paraId="3BF06794" w14:textId="77777777" w:rsidTr="007E3B43">
        <w:trPr>
          <w:cantSplit/>
          <w:jc w:val="center"/>
        </w:trPr>
        <w:tc>
          <w:tcPr>
            <w:tcW w:w="1702" w:type="dxa"/>
          </w:tcPr>
          <w:p w14:paraId="2A4433F6" w14:textId="77777777" w:rsidR="00E76307" w:rsidRPr="009F0879" w:rsidRDefault="005B3A7A" w:rsidP="00DA1085">
            <w:pPr>
              <w:keepNext/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CEO/ Chairman</w:t>
            </w:r>
          </w:p>
        </w:tc>
        <w:tc>
          <w:tcPr>
            <w:tcW w:w="1418" w:type="dxa"/>
          </w:tcPr>
          <w:p w14:paraId="158A1F7D" w14:textId="77777777" w:rsidR="00E76307" w:rsidRPr="009F0879" w:rsidRDefault="005B3A7A" w:rsidP="00DA1085">
            <w:pPr>
              <w:keepNext/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Jim Murphy</w:t>
            </w:r>
          </w:p>
        </w:tc>
        <w:tc>
          <w:tcPr>
            <w:tcW w:w="1417" w:type="dxa"/>
          </w:tcPr>
          <w:p w14:paraId="6EE6BDF2" w14:textId="77777777" w:rsidR="00E76307" w:rsidRPr="009F0879" w:rsidRDefault="00E76307" w:rsidP="00DA1085">
            <w:pPr>
              <w:keepNext/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-</w:t>
            </w:r>
          </w:p>
        </w:tc>
        <w:tc>
          <w:tcPr>
            <w:tcW w:w="4229" w:type="dxa"/>
          </w:tcPr>
          <w:p w14:paraId="2511EE51" w14:textId="77777777" w:rsidR="00E76307" w:rsidRPr="009F0879" w:rsidRDefault="00E76307" w:rsidP="00DA1085">
            <w:pPr>
              <w:keepNext/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MBA from the University of Melbourne and 15 years’ experience in financial management and operating various small businesses including cafés.</w:t>
            </w:r>
          </w:p>
        </w:tc>
      </w:tr>
      <w:tr w:rsidR="00E76307" w:rsidRPr="009F0879" w14:paraId="6D83D58D" w14:textId="77777777" w:rsidTr="007E3B43">
        <w:trPr>
          <w:cantSplit/>
          <w:jc w:val="center"/>
        </w:trPr>
        <w:tc>
          <w:tcPr>
            <w:tcW w:w="1702" w:type="dxa"/>
          </w:tcPr>
          <w:p w14:paraId="10C25D8E" w14:textId="77777777" w:rsidR="00E76307" w:rsidRPr="009F0879" w:rsidRDefault="00982F6C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Finance and Operations</w:t>
            </w:r>
            <w:r w:rsidR="00E76307" w:rsidRPr="009F08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0B8BBA53" w14:textId="77777777" w:rsidR="00E76307" w:rsidRPr="009F0879" w:rsidRDefault="00982F6C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Jack Tan</w:t>
            </w:r>
          </w:p>
        </w:tc>
        <w:tc>
          <w:tcPr>
            <w:tcW w:w="1417" w:type="dxa"/>
          </w:tcPr>
          <w:p w14:paraId="0A77BC4D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-</w:t>
            </w:r>
          </w:p>
        </w:tc>
        <w:tc>
          <w:tcPr>
            <w:tcW w:w="4229" w:type="dxa"/>
          </w:tcPr>
          <w:p w14:paraId="2E7F87A7" w14:textId="77777777" w:rsidR="00E76307" w:rsidRPr="009F0879" w:rsidRDefault="00982F6C" w:rsidP="00AB6080">
            <w:pPr>
              <w:rPr>
                <w:rFonts w:ascii="Arial" w:hAnsi="Arial" w:cs="Arial"/>
                <w:b/>
                <w:bCs/>
              </w:rPr>
            </w:pPr>
            <w:r w:rsidRPr="009F0879">
              <w:rPr>
                <w:rFonts w:ascii="Arial" w:hAnsi="Arial" w:cs="Arial"/>
              </w:rPr>
              <w:t xml:space="preserve">Jack </w:t>
            </w:r>
            <w:r w:rsidR="00AB6080" w:rsidRPr="009F0879">
              <w:rPr>
                <w:rFonts w:ascii="Arial" w:hAnsi="Arial" w:cs="Arial"/>
              </w:rPr>
              <w:t xml:space="preserve">is an Accountant and holds a business degree. He is a certified CPA with </w:t>
            </w:r>
            <w:r w:rsidR="00E76307" w:rsidRPr="009F0879">
              <w:rPr>
                <w:rFonts w:ascii="Arial" w:hAnsi="Arial" w:cs="Arial"/>
              </w:rPr>
              <w:t>13 years’ experience</w:t>
            </w:r>
            <w:r w:rsidR="00B8030E" w:rsidRPr="009F0879">
              <w:rPr>
                <w:rFonts w:ascii="Arial" w:hAnsi="Arial" w:cs="Arial"/>
              </w:rPr>
              <w:t>. Jack has worked in a number of medium to small businesses and is also experienced</w:t>
            </w:r>
            <w:r w:rsidR="00E76307" w:rsidRPr="009F0879">
              <w:rPr>
                <w:rFonts w:ascii="Arial" w:hAnsi="Arial" w:cs="Arial"/>
              </w:rPr>
              <w:t xml:space="preserve"> in customer service, sales and marketing.</w:t>
            </w:r>
          </w:p>
        </w:tc>
      </w:tr>
      <w:tr w:rsidR="00E76307" w:rsidRPr="009F0879" w14:paraId="4A549ADD" w14:textId="77777777" w:rsidTr="007E3B43">
        <w:trPr>
          <w:cantSplit/>
          <w:jc w:val="center"/>
        </w:trPr>
        <w:tc>
          <w:tcPr>
            <w:tcW w:w="1702" w:type="dxa"/>
          </w:tcPr>
          <w:p w14:paraId="75A471CA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Manager</w:t>
            </w:r>
          </w:p>
        </w:tc>
        <w:tc>
          <w:tcPr>
            <w:tcW w:w="1418" w:type="dxa"/>
          </w:tcPr>
          <w:p w14:paraId="40AE3E0E" w14:textId="77777777" w:rsidR="00E76307" w:rsidRPr="009F0879" w:rsidRDefault="00982F6C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Amy Trillet</w:t>
            </w:r>
          </w:p>
        </w:tc>
        <w:tc>
          <w:tcPr>
            <w:tcW w:w="1417" w:type="dxa"/>
          </w:tcPr>
          <w:p w14:paraId="778F79AC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24 months</w:t>
            </w:r>
          </w:p>
        </w:tc>
        <w:tc>
          <w:tcPr>
            <w:tcW w:w="4229" w:type="dxa"/>
          </w:tcPr>
          <w:p w14:paraId="563BAC7A" w14:textId="77777777" w:rsidR="00E76307" w:rsidRPr="009F0879" w:rsidRDefault="00B8030E" w:rsidP="00B8030E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Amy Trillet</w:t>
            </w:r>
            <w:r w:rsidR="00E76307" w:rsidRPr="009F0879">
              <w:rPr>
                <w:rFonts w:ascii="Arial" w:hAnsi="Arial" w:cs="Arial"/>
              </w:rPr>
              <w:t xml:space="preserve"> came to </w:t>
            </w:r>
            <w:r w:rsidRPr="009F0879">
              <w:rPr>
                <w:rFonts w:ascii="Arial" w:hAnsi="Arial" w:cs="Arial"/>
              </w:rPr>
              <w:t>The Book Café Melbourne</w:t>
            </w:r>
            <w:r w:rsidR="00E76307" w:rsidRPr="009F0879">
              <w:rPr>
                <w:rFonts w:ascii="Arial" w:hAnsi="Arial" w:cs="Arial"/>
              </w:rPr>
              <w:t xml:space="preserve"> with 5 years’ experience as a barista and had also managed a fast food franchise for three years.</w:t>
            </w:r>
          </w:p>
        </w:tc>
      </w:tr>
      <w:tr w:rsidR="00E76307" w:rsidRPr="009F0879" w14:paraId="4922FD14" w14:textId="77777777" w:rsidTr="007E3B43">
        <w:trPr>
          <w:cantSplit/>
          <w:jc w:val="center"/>
        </w:trPr>
        <w:tc>
          <w:tcPr>
            <w:tcW w:w="1702" w:type="dxa"/>
          </w:tcPr>
          <w:p w14:paraId="2AC5E242" w14:textId="77777777" w:rsidR="00E76307" w:rsidRPr="009F0879" w:rsidRDefault="00E76307" w:rsidP="00DA1085">
            <w:pPr>
              <w:rPr>
                <w:rFonts w:ascii="Arial" w:hAnsi="Arial" w:cs="Arial"/>
                <w:i/>
              </w:rPr>
            </w:pPr>
            <w:r w:rsidRPr="009F0879">
              <w:rPr>
                <w:rFonts w:ascii="Arial" w:hAnsi="Arial" w:cs="Arial"/>
              </w:rPr>
              <w:t>Cashier/barista</w:t>
            </w:r>
          </w:p>
        </w:tc>
        <w:tc>
          <w:tcPr>
            <w:tcW w:w="1418" w:type="dxa"/>
          </w:tcPr>
          <w:p w14:paraId="0485CCE1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Michael Roux</w:t>
            </w:r>
          </w:p>
        </w:tc>
        <w:tc>
          <w:tcPr>
            <w:tcW w:w="1417" w:type="dxa"/>
          </w:tcPr>
          <w:p w14:paraId="1C11917B" w14:textId="77777777" w:rsidR="00E76307" w:rsidRPr="009F0879" w:rsidRDefault="00E76307" w:rsidP="00DA1085">
            <w:pPr>
              <w:rPr>
                <w:rFonts w:ascii="Arial" w:hAnsi="Arial" w:cs="Arial"/>
                <w:i/>
              </w:rPr>
            </w:pPr>
            <w:r w:rsidRPr="009F0879">
              <w:rPr>
                <w:rFonts w:ascii="Arial" w:hAnsi="Arial" w:cs="Arial"/>
              </w:rPr>
              <w:t>12 months</w:t>
            </w:r>
          </w:p>
        </w:tc>
        <w:tc>
          <w:tcPr>
            <w:tcW w:w="4229" w:type="dxa"/>
          </w:tcPr>
          <w:p w14:paraId="6906E8EF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Michael has been with company for two years and is good with customers but can come into conflict with other team members.</w:t>
            </w:r>
          </w:p>
        </w:tc>
      </w:tr>
      <w:tr w:rsidR="00E76307" w:rsidRPr="009F0879" w14:paraId="25FDC862" w14:textId="77777777" w:rsidTr="007E3B43">
        <w:trPr>
          <w:cantSplit/>
          <w:jc w:val="center"/>
        </w:trPr>
        <w:tc>
          <w:tcPr>
            <w:tcW w:w="1702" w:type="dxa"/>
          </w:tcPr>
          <w:p w14:paraId="5E53C374" w14:textId="77777777" w:rsidR="00E76307" w:rsidRPr="009F0879" w:rsidRDefault="00E76307" w:rsidP="00807476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Cashier/</w:t>
            </w:r>
            <w:r w:rsidR="00807476" w:rsidRPr="009F0879">
              <w:rPr>
                <w:rFonts w:ascii="Arial" w:hAnsi="Arial" w:cs="Arial"/>
              </w:rPr>
              <w:t>waiter</w:t>
            </w:r>
          </w:p>
        </w:tc>
        <w:tc>
          <w:tcPr>
            <w:tcW w:w="1418" w:type="dxa"/>
          </w:tcPr>
          <w:p w14:paraId="4E7E1527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Oliver Chan</w:t>
            </w:r>
          </w:p>
        </w:tc>
        <w:tc>
          <w:tcPr>
            <w:tcW w:w="1417" w:type="dxa"/>
          </w:tcPr>
          <w:p w14:paraId="55FE551B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12 months</w:t>
            </w:r>
          </w:p>
        </w:tc>
        <w:tc>
          <w:tcPr>
            <w:tcW w:w="4229" w:type="dxa"/>
          </w:tcPr>
          <w:p w14:paraId="1913C1C8" w14:textId="77777777" w:rsidR="00E76307" w:rsidRPr="009F0879" w:rsidRDefault="00E76307" w:rsidP="007E3B43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 xml:space="preserve">Oliver has two months experience with </w:t>
            </w:r>
            <w:r w:rsidR="007E3B43" w:rsidRPr="009F0879">
              <w:rPr>
                <w:rFonts w:ascii="Arial" w:hAnsi="Arial" w:cs="Arial"/>
              </w:rPr>
              <w:t>the Book Café</w:t>
            </w:r>
            <w:r w:rsidRPr="009F0879">
              <w:rPr>
                <w:rFonts w:ascii="Arial" w:hAnsi="Arial" w:cs="Arial"/>
              </w:rPr>
              <w:t>. He has good customer skills but low food and beverage skills. Has clear aptitude and willingness to train.</w:t>
            </w:r>
          </w:p>
        </w:tc>
      </w:tr>
      <w:tr w:rsidR="00E76307" w:rsidRPr="009F0879" w14:paraId="6C274428" w14:textId="77777777" w:rsidTr="007E3B43">
        <w:trPr>
          <w:cantSplit/>
          <w:jc w:val="center"/>
        </w:trPr>
        <w:tc>
          <w:tcPr>
            <w:tcW w:w="1702" w:type="dxa"/>
          </w:tcPr>
          <w:p w14:paraId="13FD3052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Cashier/barista</w:t>
            </w:r>
          </w:p>
        </w:tc>
        <w:tc>
          <w:tcPr>
            <w:tcW w:w="1418" w:type="dxa"/>
          </w:tcPr>
          <w:p w14:paraId="73336FA9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Lucy Ospensky</w:t>
            </w:r>
          </w:p>
        </w:tc>
        <w:tc>
          <w:tcPr>
            <w:tcW w:w="1417" w:type="dxa"/>
          </w:tcPr>
          <w:p w14:paraId="174F973D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12 months</w:t>
            </w:r>
          </w:p>
        </w:tc>
        <w:tc>
          <w:tcPr>
            <w:tcW w:w="4229" w:type="dxa"/>
          </w:tcPr>
          <w:p w14:paraId="6369C7EA" w14:textId="77777777" w:rsidR="00E76307" w:rsidRPr="009F0879" w:rsidRDefault="00E76307" w:rsidP="00071EA0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 xml:space="preserve">Lucy has been with </w:t>
            </w:r>
            <w:r w:rsidR="00071EA0" w:rsidRPr="009F0879">
              <w:rPr>
                <w:rFonts w:ascii="Arial" w:hAnsi="Arial" w:cs="Arial"/>
              </w:rPr>
              <w:t xml:space="preserve">the Book Café </w:t>
            </w:r>
            <w:r w:rsidRPr="009F0879">
              <w:rPr>
                <w:rFonts w:ascii="Arial" w:hAnsi="Arial" w:cs="Arial"/>
              </w:rPr>
              <w:t xml:space="preserve"> six months. Lucy has adequate customer service and food/beverage preparation skills.</w:t>
            </w:r>
          </w:p>
        </w:tc>
      </w:tr>
      <w:tr w:rsidR="00E76307" w:rsidRPr="009F0879" w14:paraId="034A663C" w14:textId="77777777" w:rsidTr="007E3B43">
        <w:trPr>
          <w:cantSplit/>
          <w:jc w:val="center"/>
        </w:trPr>
        <w:tc>
          <w:tcPr>
            <w:tcW w:w="1702" w:type="dxa"/>
          </w:tcPr>
          <w:p w14:paraId="396E9ECE" w14:textId="77777777" w:rsidR="00E76307" w:rsidRPr="009F0879" w:rsidRDefault="00E76307" w:rsidP="00071EA0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Cashier/</w:t>
            </w:r>
            <w:r w:rsidR="00071EA0" w:rsidRPr="009F0879">
              <w:rPr>
                <w:rFonts w:ascii="Arial" w:hAnsi="Arial" w:cs="Arial"/>
              </w:rPr>
              <w:t>Waiter</w:t>
            </w:r>
          </w:p>
        </w:tc>
        <w:tc>
          <w:tcPr>
            <w:tcW w:w="1418" w:type="dxa"/>
          </w:tcPr>
          <w:p w14:paraId="63CF0A71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Anna Frye</w:t>
            </w:r>
          </w:p>
        </w:tc>
        <w:tc>
          <w:tcPr>
            <w:tcW w:w="1417" w:type="dxa"/>
          </w:tcPr>
          <w:p w14:paraId="18D08771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12 months</w:t>
            </w:r>
          </w:p>
        </w:tc>
        <w:tc>
          <w:tcPr>
            <w:tcW w:w="4229" w:type="dxa"/>
          </w:tcPr>
          <w:p w14:paraId="12E8AD3B" w14:textId="77777777" w:rsidR="00E76307" w:rsidRPr="009F0879" w:rsidRDefault="00E76307" w:rsidP="00071EA0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 xml:space="preserve">Anna has been with company one year. Anna has three months’ experience with </w:t>
            </w:r>
            <w:r w:rsidR="00071EA0" w:rsidRPr="009F0879">
              <w:rPr>
                <w:rFonts w:ascii="Arial" w:hAnsi="Arial" w:cs="Arial"/>
              </w:rPr>
              <w:t>the Book Café</w:t>
            </w:r>
            <w:r w:rsidRPr="009F0879">
              <w:rPr>
                <w:rFonts w:ascii="Arial" w:hAnsi="Arial" w:cs="Arial"/>
              </w:rPr>
              <w:t>. Anna has superb customer service skills.</w:t>
            </w:r>
          </w:p>
        </w:tc>
      </w:tr>
    </w:tbl>
    <w:p w14:paraId="5840CF4E" w14:textId="77777777" w:rsidR="00E76307" w:rsidRPr="009F0879" w:rsidRDefault="00E76307" w:rsidP="00E76307">
      <w:pPr>
        <w:pStyle w:val="Plan3"/>
        <w:rPr>
          <w:rFonts w:ascii="Arial" w:hAnsi="Arial"/>
          <w:sz w:val="24"/>
        </w:rPr>
      </w:pPr>
      <w:r w:rsidRPr="009F0879">
        <w:rPr>
          <w:rFonts w:ascii="Arial" w:hAnsi="Arial"/>
          <w:sz w:val="24"/>
        </w:rPr>
        <w:lastRenderedPageBreak/>
        <w:t>Required staff</w:t>
      </w:r>
    </w:p>
    <w:tbl>
      <w:tblPr>
        <w:tblStyle w:val="TableGrid"/>
        <w:tblW w:w="833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2835"/>
        <w:gridCol w:w="1394"/>
      </w:tblGrid>
      <w:tr w:rsidR="00E76307" w:rsidRPr="009F0879" w14:paraId="63277D6A" w14:textId="77777777" w:rsidTr="00DA1085">
        <w:trPr>
          <w:cantSplit/>
          <w:tblHeader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95DD66E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F80471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CF2BA8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Expected staff turnover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CAA63F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Skills necessary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5F588D09" w14:textId="77777777" w:rsidR="00E76307" w:rsidRPr="009F0879" w:rsidRDefault="00E76307" w:rsidP="00DA1085">
            <w:pPr>
              <w:jc w:val="center"/>
              <w:rPr>
                <w:rFonts w:ascii="Arial" w:hAnsi="Arial" w:cs="Arial"/>
                <w:b/>
              </w:rPr>
            </w:pPr>
            <w:r w:rsidRPr="009F0879">
              <w:rPr>
                <w:rFonts w:ascii="Arial" w:hAnsi="Arial" w:cs="Arial"/>
                <w:b/>
              </w:rPr>
              <w:t>Date required</w:t>
            </w:r>
          </w:p>
        </w:tc>
      </w:tr>
      <w:tr w:rsidR="00E76307" w:rsidRPr="009F0879" w14:paraId="6E8366BE" w14:textId="77777777" w:rsidTr="00DA1085">
        <w:trPr>
          <w:cantSplit/>
          <w:jc w:val="center"/>
        </w:trPr>
        <w:tc>
          <w:tcPr>
            <w:tcW w:w="1271" w:type="dxa"/>
          </w:tcPr>
          <w:p w14:paraId="7D0341F7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Café Manager</w:t>
            </w:r>
          </w:p>
        </w:tc>
        <w:tc>
          <w:tcPr>
            <w:tcW w:w="1418" w:type="dxa"/>
          </w:tcPr>
          <w:p w14:paraId="0106A79B" w14:textId="77777777" w:rsidR="00E76307" w:rsidRPr="009F0879" w:rsidRDefault="00E76307" w:rsidP="00DA1085">
            <w:pPr>
              <w:jc w:val="center"/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775896FC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2–3 years</w:t>
            </w:r>
          </w:p>
        </w:tc>
        <w:tc>
          <w:tcPr>
            <w:tcW w:w="2835" w:type="dxa"/>
            <w:shd w:val="clear" w:color="auto" w:fill="auto"/>
          </w:tcPr>
          <w:p w14:paraId="1CA52BCD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Relevant qualifications in operating small business. Financial and performance management skills. Five years’ experience.</w:t>
            </w:r>
          </w:p>
        </w:tc>
        <w:tc>
          <w:tcPr>
            <w:tcW w:w="1394" w:type="dxa"/>
            <w:shd w:val="clear" w:color="auto" w:fill="auto"/>
          </w:tcPr>
          <w:p w14:paraId="078E05DB" w14:textId="77777777" w:rsidR="00E76307" w:rsidRPr="009F0879" w:rsidRDefault="00E76307" w:rsidP="00DA1085">
            <w:pPr>
              <w:rPr>
                <w:rFonts w:ascii="Arial" w:hAnsi="Arial" w:cs="Arial"/>
              </w:rPr>
            </w:pPr>
            <w:r w:rsidRPr="009F0879">
              <w:rPr>
                <w:rFonts w:ascii="Arial" w:hAnsi="Arial" w:cs="Arial"/>
              </w:rPr>
              <w:t>December</w:t>
            </w:r>
          </w:p>
        </w:tc>
      </w:tr>
    </w:tbl>
    <w:p w14:paraId="7E84FCA1" w14:textId="77777777" w:rsidR="00E76307" w:rsidRPr="009F0879" w:rsidRDefault="00E76307" w:rsidP="00807476">
      <w:pPr>
        <w:pStyle w:val="Plan3"/>
        <w:spacing w:line="360" w:lineRule="auto"/>
        <w:rPr>
          <w:rFonts w:ascii="Arial" w:hAnsi="Arial"/>
          <w:sz w:val="24"/>
          <w:szCs w:val="24"/>
        </w:rPr>
      </w:pPr>
      <w:r w:rsidRPr="009F0879">
        <w:rPr>
          <w:rFonts w:ascii="Arial" w:hAnsi="Arial"/>
          <w:sz w:val="24"/>
          <w:szCs w:val="24"/>
        </w:rPr>
        <w:t xml:space="preserve">Recruitment </w:t>
      </w:r>
      <w:r w:rsidR="00807476" w:rsidRPr="009F0879">
        <w:rPr>
          <w:rFonts w:ascii="Arial" w:hAnsi="Arial"/>
          <w:sz w:val="24"/>
          <w:szCs w:val="24"/>
        </w:rPr>
        <w:t>Options</w:t>
      </w:r>
    </w:p>
    <w:p w14:paraId="4EDCAEDD" w14:textId="77777777" w:rsidR="00E76307" w:rsidRPr="009F0879" w:rsidRDefault="00E76307" w:rsidP="00807476">
      <w:pPr>
        <w:spacing w:line="360" w:lineRule="auto"/>
        <w:rPr>
          <w:rFonts w:ascii="Arial" w:hAnsi="Arial" w:cs="Arial"/>
        </w:rPr>
      </w:pPr>
      <w:r w:rsidRPr="009F0879">
        <w:rPr>
          <w:rFonts w:ascii="Arial" w:hAnsi="Arial" w:cs="Arial"/>
        </w:rPr>
        <w:t>Staff will be recruited through word-of-mouth, using a shop window/noticeboard advertisement and/or through social media.</w:t>
      </w:r>
    </w:p>
    <w:p w14:paraId="032D303A" w14:textId="77777777" w:rsidR="00E76307" w:rsidRPr="009F0879" w:rsidRDefault="00E76307" w:rsidP="00807476">
      <w:pPr>
        <w:spacing w:line="360" w:lineRule="auto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At least two staff should form the selection panel and could be comprised of the </w:t>
      </w:r>
      <w:r w:rsidR="00DD0000" w:rsidRPr="009F0879">
        <w:rPr>
          <w:rFonts w:ascii="Arial" w:hAnsi="Arial" w:cs="Arial"/>
        </w:rPr>
        <w:t xml:space="preserve">CEO, </w:t>
      </w:r>
      <w:r w:rsidRPr="009F0879">
        <w:rPr>
          <w:rFonts w:ascii="Arial" w:hAnsi="Arial" w:cs="Arial"/>
        </w:rPr>
        <w:t xml:space="preserve"> </w:t>
      </w:r>
      <w:r w:rsidR="00DD0000" w:rsidRPr="009F0879">
        <w:rPr>
          <w:rFonts w:ascii="Arial" w:hAnsi="Arial" w:cs="Arial"/>
        </w:rPr>
        <w:t>the Finance and Ops Manager</w:t>
      </w:r>
      <w:r w:rsidRPr="009F0879">
        <w:rPr>
          <w:rFonts w:ascii="Arial" w:hAnsi="Arial" w:cs="Arial"/>
        </w:rPr>
        <w:t xml:space="preserve"> and the </w:t>
      </w:r>
      <w:r w:rsidR="00DD0000" w:rsidRPr="009F0879">
        <w:rPr>
          <w:rFonts w:ascii="Arial" w:hAnsi="Arial" w:cs="Arial"/>
        </w:rPr>
        <w:t>current</w:t>
      </w:r>
      <w:r w:rsidRPr="009F0879">
        <w:rPr>
          <w:rFonts w:ascii="Arial" w:hAnsi="Arial" w:cs="Arial"/>
        </w:rPr>
        <w:t xml:space="preserve"> manager (currently </w:t>
      </w:r>
      <w:r w:rsidR="00DD0000" w:rsidRPr="009F0879">
        <w:rPr>
          <w:rFonts w:ascii="Arial" w:hAnsi="Arial" w:cs="Arial"/>
        </w:rPr>
        <w:t>Amy Trillet</w:t>
      </w:r>
      <w:r w:rsidRPr="009F0879">
        <w:rPr>
          <w:rFonts w:ascii="Arial" w:hAnsi="Arial" w:cs="Arial"/>
        </w:rPr>
        <w:t>).</w:t>
      </w:r>
    </w:p>
    <w:p w14:paraId="779FCFAC" w14:textId="77777777" w:rsidR="00E76307" w:rsidRPr="009F0879" w:rsidRDefault="00E76307" w:rsidP="00807476">
      <w:pPr>
        <w:pStyle w:val="Plan3"/>
        <w:spacing w:line="360" w:lineRule="auto"/>
        <w:rPr>
          <w:rFonts w:ascii="Arial" w:hAnsi="Arial"/>
          <w:sz w:val="24"/>
          <w:szCs w:val="24"/>
        </w:rPr>
      </w:pPr>
      <w:r w:rsidRPr="009F0879">
        <w:rPr>
          <w:rFonts w:ascii="Arial" w:hAnsi="Arial"/>
          <w:sz w:val="24"/>
          <w:szCs w:val="24"/>
        </w:rPr>
        <w:t xml:space="preserve">Induction </w:t>
      </w:r>
      <w:r w:rsidR="00DD0000" w:rsidRPr="009F0879">
        <w:rPr>
          <w:rFonts w:ascii="Arial" w:hAnsi="Arial"/>
          <w:sz w:val="24"/>
          <w:szCs w:val="24"/>
        </w:rPr>
        <w:t>and Ongoing Training Programs</w:t>
      </w:r>
    </w:p>
    <w:p w14:paraId="48EEF8F1" w14:textId="77777777" w:rsidR="00E76307" w:rsidRPr="009F0879" w:rsidRDefault="00E76307" w:rsidP="00807476">
      <w:pPr>
        <w:spacing w:line="360" w:lineRule="auto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Induction is critical for setting employees up for success in their job roles. Induction ensures that staff understand the requirements of their roles and are introduced </w:t>
      </w:r>
      <w:r w:rsidR="00AA36AB" w:rsidRPr="009F0879">
        <w:rPr>
          <w:rFonts w:ascii="Arial" w:hAnsi="Arial" w:cs="Arial"/>
        </w:rPr>
        <w:t>to the company’s</w:t>
      </w:r>
      <w:r w:rsidRPr="009F0879">
        <w:rPr>
          <w:rFonts w:ascii="Arial" w:hAnsi="Arial" w:cs="Arial"/>
        </w:rPr>
        <w:t xml:space="preserve"> ‘way of doing things’.</w:t>
      </w:r>
    </w:p>
    <w:p w14:paraId="23FE88E6" w14:textId="52189E9B" w:rsidR="002A4DB3" w:rsidRPr="009F0879" w:rsidRDefault="00E76307" w:rsidP="009F0879">
      <w:pPr>
        <w:spacing w:line="360" w:lineRule="auto"/>
        <w:rPr>
          <w:rFonts w:ascii="Arial" w:hAnsi="Arial" w:cs="Arial"/>
        </w:rPr>
      </w:pPr>
      <w:r w:rsidRPr="009F0879">
        <w:rPr>
          <w:rFonts w:ascii="Arial" w:hAnsi="Arial" w:cs="Arial"/>
        </w:rPr>
        <w:t xml:space="preserve">Ongoing training is crucial to </w:t>
      </w:r>
      <w:r w:rsidR="00AA36AB" w:rsidRPr="009F0879">
        <w:rPr>
          <w:rFonts w:ascii="Arial" w:hAnsi="Arial" w:cs="Arial"/>
        </w:rPr>
        <w:t xml:space="preserve">the Book Café’s </w:t>
      </w:r>
      <w:r w:rsidRPr="009F0879">
        <w:rPr>
          <w:rFonts w:ascii="Arial" w:hAnsi="Arial" w:cs="Arial"/>
        </w:rPr>
        <w:t xml:space="preserve"> service offering. </w:t>
      </w:r>
      <w:r w:rsidR="00AA36AB" w:rsidRPr="009F0879">
        <w:rPr>
          <w:rFonts w:ascii="Arial" w:hAnsi="Arial" w:cs="Arial"/>
        </w:rPr>
        <w:t>BCG</w:t>
      </w:r>
      <w:r w:rsidRPr="009F0879">
        <w:rPr>
          <w:rFonts w:ascii="Arial" w:hAnsi="Arial" w:cs="Arial"/>
        </w:rPr>
        <w:t xml:space="preserve"> will implement training programs on coffee/food preparation and customer service monthly. Training will be conducted by internal managers.</w:t>
      </w:r>
      <w:bookmarkEnd w:id="5"/>
    </w:p>
    <w:sectPr w:rsidR="002A4DB3" w:rsidRPr="009F08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7664" w14:textId="77777777" w:rsidR="00621FFF" w:rsidRDefault="00621FFF" w:rsidP="00F401A2">
      <w:pPr>
        <w:spacing w:before="0" w:after="0" w:line="240" w:lineRule="auto"/>
      </w:pPr>
      <w:r>
        <w:separator/>
      </w:r>
    </w:p>
  </w:endnote>
  <w:endnote w:type="continuationSeparator" w:id="0">
    <w:p w14:paraId="7A5BDA19" w14:textId="77777777" w:rsidR="00621FFF" w:rsidRDefault="00621FFF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9889" w14:textId="1E7F34B9" w:rsidR="00332223" w:rsidRPr="009F0879" w:rsidRDefault="00332223" w:rsidP="009F0879">
    <w:pPr>
      <w:pStyle w:val="Footer"/>
      <w:spacing w:before="0"/>
      <w:rPr>
        <w:rFonts w:ascii="Arial" w:hAnsi="Arial" w:cs="Arial"/>
        <w:b/>
        <w:bCs/>
        <w:sz w:val="20"/>
        <w:szCs w:val="18"/>
      </w:rPr>
    </w:pPr>
    <w:r w:rsidRPr="009F0879">
      <w:rPr>
        <w:rFonts w:ascii="Arial" w:hAnsi="Arial" w:cs="Arial"/>
        <w:sz w:val="20"/>
        <w:szCs w:val="18"/>
      </w:rPr>
      <w:t>©2019 College for Adult Learning</w:t>
    </w:r>
    <w:r w:rsidR="009F0879" w:rsidRPr="009F0879">
      <w:rPr>
        <w:rFonts w:ascii="Arial" w:hAnsi="Arial" w:cs="Arial"/>
        <w:sz w:val="20"/>
        <w:szCs w:val="18"/>
      </w:rPr>
      <w:t xml:space="preserve"> TOID 22228</w:t>
    </w:r>
    <w:r w:rsidR="009F0879" w:rsidRPr="009F0879">
      <w:rPr>
        <w:rFonts w:ascii="Arial" w:hAnsi="Arial" w:cs="Arial"/>
        <w:sz w:val="20"/>
        <w:szCs w:val="18"/>
      </w:rPr>
      <w:tab/>
    </w:r>
    <w:r w:rsidR="009F0879" w:rsidRPr="009F0879">
      <w:rPr>
        <w:rFonts w:ascii="Arial" w:hAnsi="Arial" w:cs="Arial"/>
        <w:sz w:val="20"/>
        <w:szCs w:val="18"/>
      </w:rPr>
      <w:tab/>
    </w:r>
    <w:r w:rsidRPr="009F0879">
      <w:rPr>
        <w:rFonts w:ascii="Arial" w:hAnsi="Arial" w:cs="Arial"/>
        <w:sz w:val="20"/>
        <w:szCs w:val="18"/>
      </w:rPr>
      <w:t xml:space="preserve">Page </w:t>
    </w:r>
    <w:r w:rsidRPr="009F0879">
      <w:rPr>
        <w:rFonts w:ascii="Arial" w:hAnsi="Arial" w:cs="Arial"/>
        <w:b/>
        <w:bCs/>
        <w:sz w:val="20"/>
        <w:szCs w:val="18"/>
      </w:rPr>
      <w:fldChar w:fldCharType="begin"/>
    </w:r>
    <w:r w:rsidRPr="009F0879">
      <w:rPr>
        <w:rFonts w:ascii="Arial" w:hAnsi="Arial" w:cs="Arial"/>
        <w:b/>
        <w:bCs/>
        <w:sz w:val="20"/>
        <w:szCs w:val="18"/>
      </w:rPr>
      <w:instrText xml:space="preserve"> PAGE  \* Arabic  \* MERGEFORMAT </w:instrText>
    </w:r>
    <w:r w:rsidRPr="009F0879">
      <w:rPr>
        <w:rFonts w:ascii="Arial" w:hAnsi="Arial" w:cs="Arial"/>
        <w:b/>
        <w:bCs/>
        <w:sz w:val="20"/>
        <w:szCs w:val="18"/>
      </w:rPr>
      <w:fldChar w:fldCharType="separate"/>
    </w:r>
    <w:r w:rsidR="00EB2487" w:rsidRPr="009F0879">
      <w:rPr>
        <w:rFonts w:ascii="Arial" w:hAnsi="Arial" w:cs="Arial"/>
        <w:b/>
        <w:bCs/>
        <w:noProof/>
        <w:sz w:val="20"/>
        <w:szCs w:val="18"/>
      </w:rPr>
      <w:t>1</w:t>
    </w:r>
    <w:r w:rsidRPr="009F0879">
      <w:rPr>
        <w:rFonts w:ascii="Arial" w:hAnsi="Arial" w:cs="Arial"/>
        <w:b/>
        <w:bCs/>
        <w:sz w:val="20"/>
        <w:szCs w:val="18"/>
      </w:rPr>
      <w:fldChar w:fldCharType="end"/>
    </w:r>
    <w:r w:rsidRPr="009F0879">
      <w:rPr>
        <w:rFonts w:ascii="Arial" w:hAnsi="Arial" w:cs="Arial"/>
        <w:sz w:val="20"/>
        <w:szCs w:val="18"/>
      </w:rPr>
      <w:t xml:space="preserve"> of </w:t>
    </w:r>
    <w:r w:rsidRPr="009F0879">
      <w:rPr>
        <w:rFonts w:ascii="Arial" w:hAnsi="Arial" w:cs="Arial"/>
        <w:b/>
        <w:bCs/>
        <w:sz w:val="20"/>
        <w:szCs w:val="18"/>
      </w:rPr>
      <w:fldChar w:fldCharType="begin"/>
    </w:r>
    <w:r w:rsidRPr="009F0879">
      <w:rPr>
        <w:rFonts w:ascii="Arial" w:hAnsi="Arial" w:cs="Arial"/>
        <w:b/>
        <w:bCs/>
        <w:sz w:val="20"/>
        <w:szCs w:val="18"/>
      </w:rPr>
      <w:instrText xml:space="preserve"> NUMPAGES  \* Arabic  \* MERGEFORMAT </w:instrText>
    </w:r>
    <w:r w:rsidRPr="009F0879">
      <w:rPr>
        <w:rFonts w:ascii="Arial" w:hAnsi="Arial" w:cs="Arial"/>
        <w:b/>
        <w:bCs/>
        <w:sz w:val="20"/>
        <w:szCs w:val="18"/>
      </w:rPr>
      <w:fldChar w:fldCharType="separate"/>
    </w:r>
    <w:r w:rsidR="00EB2487" w:rsidRPr="009F0879">
      <w:rPr>
        <w:rFonts w:ascii="Arial" w:hAnsi="Arial" w:cs="Arial"/>
        <w:b/>
        <w:bCs/>
        <w:noProof/>
        <w:sz w:val="20"/>
        <w:szCs w:val="18"/>
      </w:rPr>
      <w:t>4</w:t>
    </w:r>
    <w:r w:rsidRPr="009F0879">
      <w:rPr>
        <w:rFonts w:ascii="Arial" w:hAnsi="Arial" w:cs="Arial"/>
        <w:b/>
        <w:bCs/>
        <w:sz w:val="20"/>
        <w:szCs w:val="18"/>
      </w:rPr>
      <w:fldChar w:fldCharType="end"/>
    </w:r>
  </w:p>
  <w:p w14:paraId="46399C75" w14:textId="77777777" w:rsidR="00332223" w:rsidRPr="009F0879" w:rsidRDefault="00332223" w:rsidP="009F0879">
    <w:pPr>
      <w:pStyle w:val="Footer"/>
      <w:spacing w:before="0"/>
      <w:rPr>
        <w:rFonts w:ascii="Arial" w:hAnsi="Arial" w:cs="Arial"/>
        <w:sz w:val="14"/>
        <w:szCs w:val="18"/>
      </w:rPr>
    </w:pPr>
    <w:r w:rsidRPr="009F0879">
      <w:rPr>
        <w:rFonts w:ascii="Arial" w:hAnsi="Arial" w:cs="Arial"/>
        <w:sz w:val="14"/>
        <w:szCs w:val="18"/>
      </w:rPr>
      <w:t xml:space="preserve">Document prepared as part of educational case study materials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F5E4" w14:textId="77777777" w:rsidR="00621FFF" w:rsidRDefault="00621FFF" w:rsidP="00F401A2">
      <w:pPr>
        <w:spacing w:before="0" w:after="0" w:line="240" w:lineRule="auto"/>
      </w:pPr>
      <w:r>
        <w:separator/>
      </w:r>
    </w:p>
  </w:footnote>
  <w:footnote w:type="continuationSeparator" w:id="0">
    <w:p w14:paraId="58A81316" w14:textId="77777777" w:rsidR="00621FFF" w:rsidRDefault="00621FFF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F504" w14:textId="2BAD351C" w:rsidR="00F401A2" w:rsidRPr="009F0879" w:rsidRDefault="009F0879" w:rsidP="009F0879">
    <w:pPr>
      <w:pStyle w:val="Heading2"/>
      <w:pBdr>
        <w:bottom w:val="none" w:sz="0" w:space="0" w:color="auto"/>
      </w:pBdr>
      <w:spacing w:before="240" w:after="240" w:line="360" w:lineRule="auto"/>
      <w:ind w:left="1"/>
      <w:rPr>
        <w:rFonts w:ascii="Arial" w:hAnsi="Arial"/>
        <w:b w:val="0"/>
        <w:bCs w:val="0"/>
        <w:szCs w:val="36"/>
      </w:rPr>
    </w:pPr>
    <w:bookmarkStart w:id="6" w:name="_Toc2616773"/>
    <w:bookmarkStart w:id="7" w:name="_Hlk13587314"/>
    <w:bookmarkStart w:id="8" w:name="_Hlk13587315"/>
    <w:r>
      <w:rPr>
        <w:rFonts w:ascii="Arial" w:hAnsi="Arial"/>
        <w:b w:val="0"/>
        <w:bCs w:val="0"/>
        <w:noProof/>
        <w:szCs w:val="36"/>
      </w:rPr>
      <w:drawing>
        <wp:anchor distT="0" distB="0" distL="114300" distR="114300" simplePos="0" relativeHeight="251658240" behindDoc="0" locked="0" layoutInCell="1" allowOverlap="1" wp14:anchorId="5B832A75" wp14:editId="3A0C330A">
          <wp:simplePos x="0" y="0"/>
          <wp:positionH relativeFrom="column">
            <wp:posOffset>4969510</wp:posOffset>
          </wp:positionH>
          <wp:positionV relativeFrom="paragraph">
            <wp:posOffset>-232410</wp:posOffset>
          </wp:positionV>
          <wp:extent cx="866775" cy="834390"/>
          <wp:effectExtent l="0" t="0" r="952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e Study BCG Ope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690" w:rsidRPr="009F0879">
      <w:rPr>
        <w:rFonts w:ascii="Arial" w:hAnsi="Arial"/>
        <w:szCs w:val="36"/>
      </w:rPr>
      <w:t>John Readings</w:t>
    </w:r>
    <w:bookmarkEnd w:id="6"/>
    <w:r w:rsidR="000A3690" w:rsidRPr="009F0879">
      <w:rPr>
        <w:rFonts w:ascii="Arial" w:hAnsi="Arial"/>
        <w:szCs w:val="36"/>
      </w:rPr>
      <w:t xml:space="preserve"> </w:t>
    </w:r>
    <w:bookmarkStart w:id="9" w:name="_Toc2616774"/>
    <w:proofErr w:type="spellStart"/>
    <w:r w:rsidR="000A3690" w:rsidRPr="009F0879">
      <w:rPr>
        <w:rFonts w:ascii="Arial" w:hAnsi="Arial"/>
        <w:i/>
        <w:szCs w:val="36"/>
      </w:rPr>
      <w:t>BookCafé</w:t>
    </w:r>
    <w:bookmarkEnd w:id="7"/>
    <w:bookmarkEnd w:id="8"/>
    <w:bookmarkEnd w:id="9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4C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SUu6DWuTW9ovixHPF8ozftyM/s4ZMrsG413uOKSD9ewtjTLCJqxxCU7Di883Gxf/0rq9r4ZKkkYqUofZl0tBrQ==" w:salt="s/d+CtNTE6MN1nTekGUB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71EA0"/>
    <w:rsid w:val="00073DB3"/>
    <w:rsid w:val="00090052"/>
    <w:rsid w:val="000A3690"/>
    <w:rsid w:val="000C603D"/>
    <w:rsid w:val="00103488"/>
    <w:rsid w:val="001320F3"/>
    <w:rsid w:val="00136A2D"/>
    <w:rsid w:val="001560F6"/>
    <w:rsid w:val="00195F62"/>
    <w:rsid w:val="001E5B7A"/>
    <w:rsid w:val="0020334D"/>
    <w:rsid w:val="002110CF"/>
    <w:rsid w:val="002949FB"/>
    <w:rsid w:val="002A4DB3"/>
    <w:rsid w:val="003222D8"/>
    <w:rsid w:val="00325D52"/>
    <w:rsid w:val="00332223"/>
    <w:rsid w:val="00344735"/>
    <w:rsid w:val="00446195"/>
    <w:rsid w:val="004623B8"/>
    <w:rsid w:val="00486269"/>
    <w:rsid w:val="005B0EA0"/>
    <w:rsid w:val="005B3A7A"/>
    <w:rsid w:val="00621FFF"/>
    <w:rsid w:val="0062618E"/>
    <w:rsid w:val="00664DB2"/>
    <w:rsid w:val="006A4016"/>
    <w:rsid w:val="006B3690"/>
    <w:rsid w:val="006D25B9"/>
    <w:rsid w:val="007E3B43"/>
    <w:rsid w:val="00807476"/>
    <w:rsid w:val="00811099"/>
    <w:rsid w:val="00823C9A"/>
    <w:rsid w:val="008714D0"/>
    <w:rsid w:val="008D29CB"/>
    <w:rsid w:val="008E31A1"/>
    <w:rsid w:val="008E7508"/>
    <w:rsid w:val="00982F6C"/>
    <w:rsid w:val="009C3E41"/>
    <w:rsid w:val="009F0879"/>
    <w:rsid w:val="00A3236F"/>
    <w:rsid w:val="00A4545C"/>
    <w:rsid w:val="00A65EF4"/>
    <w:rsid w:val="00AA247E"/>
    <w:rsid w:val="00AA36AB"/>
    <w:rsid w:val="00AA6094"/>
    <w:rsid w:val="00AB6080"/>
    <w:rsid w:val="00AC7A36"/>
    <w:rsid w:val="00AF49CD"/>
    <w:rsid w:val="00B30F6F"/>
    <w:rsid w:val="00B52636"/>
    <w:rsid w:val="00B8030E"/>
    <w:rsid w:val="00B8386C"/>
    <w:rsid w:val="00BB7880"/>
    <w:rsid w:val="00C5308B"/>
    <w:rsid w:val="00C56A7D"/>
    <w:rsid w:val="00C62E83"/>
    <w:rsid w:val="00C67B64"/>
    <w:rsid w:val="00C7008A"/>
    <w:rsid w:val="00C934FF"/>
    <w:rsid w:val="00D34A11"/>
    <w:rsid w:val="00DD0000"/>
    <w:rsid w:val="00DD25BC"/>
    <w:rsid w:val="00DE6953"/>
    <w:rsid w:val="00E06BF6"/>
    <w:rsid w:val="00E128A5"/>
    <w:rsid w:val="00E15929"/>
    <w:rsid w:val="00E55FB0"/>
    <w:rsid w:val="00E76307"/>
    <w:rsid w:val="00EB2487"/>
    <w:rsid w:val="00F401A2"/>
    <w:rsid w:val="00F522D7"/>
    <w:rsid w:val="00F75502"/>
    <w:rsid w:val="00F91C75"/>
    <w:rsid w:val="00F9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93C0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A2"/>
  </w:style>
  <w:style w:type="paragraph" w:styleId="Footer">
    <w:name w:val="footer"/>
    <w:basedOn w:val="Normal"/>
    <w:link w:val="FooterChar"/>
    <w:uiPriority w:val="99"/>
    <w:unhideWhenUsed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Plan2">
    <w:name w:val="Plan 2"/>
    <w:basedOn w:val="Normal"/>
    <w:qFormat/>
    <w:rsid w:val="00AF49CD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Mission, Vision and Strategic Plan</vt:lpstr>
    </vt:vector>
  </TitlesOfParts>
  <Company>College for Adult Learning</Company>
  <LinksUpToDate>false</LinksUpToDate>
  <CharactersWithSpaces>4248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Mission, Vision and Strategic Plan</dc:title>
  <dc:subject>John Readings</dc:subject>
  <dc:creator>Helen Sabell</dc:creator>
  <cp:keywords/>
  <dc:description/>
  <cp:lastModifiedBy>Sarah Sabell</cp:lastModifiedBy>
  <cp:revision>5</cp:revision>
  <dcterms:created xsi:type="dcterms:W3CDTF">2019-06-20T01:34:00Z</dcterms:created>
  <dcterms:modified xsi:type="dcterms:W3CDTF">2019-07-09T07:55:00Z</dcterms:modified>
  <cp:category>Case Study</cp:category>
</cp:coreProperties>
</file>