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7DF12" w14:textId="77777777" w:rsidR="00D64924" w:rsidRPr="00CC2FC6" w:rsidRDefault="00D64924" w:rsidP="00CC2FC6">
      <w:pPr>
        <w:pStyle w:val="AdeptOwl-Heading1"/>
        <w:spacing w:before="120" w:after="120" w:line="360" w:lineRule="auto"/>
        <w:rPr>
          <w:rFonts w:ascii="Arial" w:hAnsi="Arial"/>
          <w:noProof/>
          <w:sz w:val="24"/>
          <w:szCs w:val="24"/>
          <w:lang w:eastAsia="en-AU"/>
        </w:rPr>
      </w:pPr>
      <w:bookmarkStart w:id="0" w:name="_Toc353271479"/>
      <w:bookmarkStart w:id="1" w:name="_Toc356905299"/>
      <w:bookmarkStart w:id="2" w:name="_Toc398285896"/>
      <w:r w:rsidRPr="00CC2FC6">
        <w:rPr>
          <w:rFonts w:ascii="Arial" w:hAnsi="Arial"/>
          <w:noProof/>
          <w:sz w:val="24"/>
          <w:szCs w:val="24"/>
          <w:lang w:eastAsia="en-AU"/>
        </w:rPr>
        <w:t xml:space="preserve">John Readings </w:t>
      </w:r>
      <w:r w:rsidR="00C71B64" w:rsidRPr="00CC2FC6">
        <w:rPr>
          <w:rFonts w:ascii="Arial" w:hAnsi="Arial"/>
          <w:noProof/>
          <w:sz w:val="24"/>
          <w:szCs w:val="24"/>
          <w:lang w:eastAsia="en-AU"/>
        </w:rPr>
        <w:t xml:space="preserve">Bookstore (Wollongong) WHS </w:t>
      </w:r>
      <w:r w:rsidRPr="00CC2FC6">
        <w:rPr>
          <w:rFonts w:ascii="Arial" w:hAnsi="Arial"/>
          <w:noProof/>
          <w:sz w:val="24"/>
          <w:szCs w:val="24"/>
          <w:lang w:eastAsia="en-AU"/>
        </w:rPr>
        <w:t>Policy and</w:t>
      </w:r>
      <w:r w:rsidRPr="00CC2FC6">
        <w:rPr>
          <w:rFonts w:ascii="Arial" w:hAnsi="Arial"/>
          <w:sz w:val="24"/>
          <w:szCs w:val="24"/>
        </w:rPr>
        <w:t> </w:t>
      </w:r>
      <w:r w:rsidRPr="00CC2FC6">
        <w:rPr>
          <w:rFonts w:ascii="Arial" w:hAnsi="Arial"/>
          <w:noProof/>
          <w:sz w:val="24"/>
          <w:szCs w:val="24"/>
          <w:lang w:eastAsia="en-AU"/>
        </w:rPr>
        <w:t>Procedures</w:t>
      </w:r>
      <w:bookmarkEnd w:id="0"/>
      <w:bookmarkEnd w:id="1"/>
      <w:bookmarkEnd w:id="2"/>
    </w:p>
    <w:tbl>
      <w:tblPr>
        <w:tblW w:w="9072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843"/>
        <w:gridCol w:w="7229"/>
      </w:tblGrid>
      <w:tr w:rsidR="00C71B64" w:rsidRPr="00CC2FC6" w14:paraId="3FD1EA7A" w14:textId="77777777" w:rsidTr="009E2F3A">
        <w:trPr>
          <w:cantSplit/>
        </w:trPr>
        <w:tc>
          <w:tcPr>
            <w:tcW w:w="1843" w:type="dxa"/>
          </w:tcPr>
          <w:p w14:paraId="27F57C93" w14:textId="77777777" w:rsidR="00C71B64" w:rsidRPr="00CC2FC6" w:rsidRDefault="00C71B64" w:rsidP="00CC2FC6">
            <w:pPr>
              <w:pStyle w:val="TableHeading"/>
              <w:keepNext w:val="0"/>
              <w:widowControl w:val="0"/>
              <w:spacing w:line="360" w:lineRule="auto"/>
              <w:rPr>
                <w:rFonts w:ascii="Arial" w:hAnsi="Arial" w:cs="Arial"/>
              </w:rPr>
            </w:pPr>
            <w:r w:rsidRPr="00CC2FC6">
              <w:rPr>
                <w:rFonts w:ascii="Arial" w:hAnsi="Arial" w:cs="Arial"/>
              </w:rPr>
              <w:t>Purpose</w:t>
            </w:r>
          </w:p>
        </w:tc>
        <w:tc>
          <w:tcPr>
            <w:tcW w:w="7229" w:type="dxa"/>
          </w:tcPr>
          <w:p w14:paraId="0FB8CE60" w14:textId="77777777" w:rsidR="00C71B64" w:rsidRPr="00CC2FC6" w:rsidRDefault="00C71B64" w:rsidP="00CC2FC6">
            <w:pPr>
              <w:widowControl w:val="0"/>
              <w:spacing w:line="360" w:lineRule="auto"/>
              <w:rPr>
                <w:rFonts w:ascii="Arial" w:hAnsi="Arial" w:cs="Arial"/>
                <w:szCs w:val="22"/>
              </w:rPr>
            </w:pPr>
            <w:r w:rsidRPr="00CC2FC6">
              <w:rPr>
                <w:rFonts w:ascii="Arial" w:hAnsi="Arial" w:cs="Arial"/>
                <w:szCs w:val="22"/>
              </w:rPr>
              <w:t xml:space="preserve">The purpose of this policy is to ensure that work is carried out safely in accordance with </w:t>
            </w:r>
            <w:r w:rsidR="009E2F3A" w:rsidRPr="00CC2FC6">
              <w:rPr>
                <w:rFonts w:ascii="Arial" w:hAnsi="Arial" w:cs="Arial"/>
                <w:szCs w:val="22"/>
              </w:rPr>
              <w:t>John Readings</w:t>
            </w:r>
            <w:r w:rsidRPr="00CC2FC6">
              <w:rPr>
                <w:rFonts w:ascii="Arial" w:hAnsi="Arial" w:cs="Arial"/>
                <w:szCs w:val="22"/>
              </w:rPr>
              <w:t xml:space="preserve"> ethical and legal obligations to provide and maintain a safe workplace. </w:t>
            </w:r>
            <w:r w:rsidR="009E2F3A" w:rsidRPr="00CC2FC6">
              <w:rPr>
                <w:rFonts w:ascii="Arial" w:hAnsi="Arial" w:cs="Arial"/>
                <w:szCs w:val="22"/>
              </w:rPr>
              <w:t>John Readings</w:t>
            </w:r>
            <w:r w:rsidRPr="00CC2FC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CC2FC6">
              <w:rPr>
                <w:rFonts w:ascii="Arial" w:hAnsi="Arial" w:cs="Arial"/>
                <w:szCs w:val="22"/>
              </w:rPr>
              <w:t>recognises</w:t>
            </w:r>
            <w:proofErr w:type="spellEnd"/>
            <w:r w:rsidRPr="00CC2FC6">
              <w:rPr>
                <w:rFonts w:ascii="Arial" w:hAnsi="Arial" w:cs="Arial"/>
                <w:szCs w:val="22"/>
              </w:rPr>
              <w:t xml:space="preserve"> its responsibility to provide a healthy and safe working environment for employees, contractors, clients and visitors. </w:t>
            </w:r>
            <w:r w:rsidR="009E2F3A" w:rsidRPr="00CC2FC6">
              <w:rPr>
                <w:rFonts w:ascii="Arial" w:hAnsi="Arial" w:cs="Arial"/>
                <w:szCs w:val="22"/>
              </w:rPr>
              <w:t>The Company</w:t>
            </w:r>
            <w:r w:rsidRPr="00CC2FC6">
              <w:rPr>
                <w:rFonts w:ascii="Arial" w:hAnsi="Arial" w:cs="Arial"/>
                <w:szCs w:val="22"/>
              </w:rPr>
              <w:t xml:space="preserve"> is committed to the continued wellbeing of its employees and to ensuring that all employees are safe from injury and health risks while undertaking work-related duties, including home-based work.</w:t>
            </w:r>
          </w:p>
        </w:tc>
      </w:tr>
      <w:tr w:rsidR="00C71B64" w:rsidRPr="00CC2FC6" w14:paraId="49A7544A" w14:textId="77777777" w:rsidTr="009E2F3A">
        <w:trPr>
          <w:cantSplit/>
        </w:trPr>
        <w:tc>
          <w:tcPr>
            <w:tcW w:w="1843" w:type="dxa"/>
          </w:tcPr>
          <w:p w14:paraId="731D2D99" w14:textId="77777777" w:rsidR="00C71B64" w:rsidRPr="00CC2FC6" w:rsidRDefault="00C71B64" w:rsidP="00CC2FC6">
            <w:pPr>
              <w:pStyle w:val="TableHeading"/>
              <w:keepNext w:val="0"/>
              <w:widowControl w:val="0"/>
              <w:spacing w:line="360" w:lineRule="auto"/>
              <w:rPr>
                <w:rFonts w:ascii="Arial" w:hAnsi="Arial" w:cs="Arial"/>
              </w:rPr>
            </w:pPr>
            <w:r w:rsidRPr="00CC2FC6">
              <w:rPr>
                <w:rFonts w:ascii="Arial" w:hAnsi="Arial" w:cs="Arial"/>
              </w:rPr>
              <w:t>Scope</w:t>
            </w:r>
          </w:p>
        </w:tc>
        <w:tc>
          <w:tcPr>
            <w:tcW w:w="7229" w:type="dxa"/>
          </w:tcPr>
          <w:p w14:paraId="416B3A46" w14:textId="77777777" w:rsidR="00C71B64" w:rsidRPr="00CC2FC6" w:rsidRDefault="00C71B64" w:rsidP="00CC2FC6">
            <w:pPr>
              <w:widowControl w:val="0"/>
              <w:spacing w:line="360" w:lineRule="auto"/>
              <w:rPr>
                <w:rFonts w:ascii="Arial" w:hAnsi="Arial" w:cs="Arial"/>
                <w:szCs w:val="22"/>
              </w:rPr>
            </w:pPr>
            <w:r w:rsidRPr="00CC2FC6">
              <w:rPr>
                <w:rFonts w:ascii="Arial" w:hAnsi="Arial" w:cs="Arial"/>
                <w:szCs w:val="22"/>
              </w:rPr>
              <w:t xml:space="preserve">The scope of this policy covers all employees and contractors of </w:t>
            </w:r>
            <w:r w:rsidR="002A0C4B" w:rsidRPr="00CC2FC6">
              <w:rPr>
                <w:rFonts w:ascii="Arial" w:hAnsi="Arial" w:cs="Arial"/>
                <w:szCs w:val="22"/>
              </w:rPr>
              <w:t>John Readings Bookstore – Wollongong</w:t>
            </w:r>
            <w:r w:rsidRPr="00CC2FC6">
              <w:rPr>
                <w:rFonts w:ascii="Arial" w:hAnsi="Arial" w:cs="Arial"/>
                <w:szCs w:val="22"/>
              </w:rPr>
              <w:t>.</w:t>
            </w:r>
          </w:p>
        </w:tc>
      </w:tr>
    </w:tbl>
    <w:p w14:paraId="66692E02" w14:textId="77777777" w:rsidR="00CC2FC6" w:rsidRDefault="00CC2FC6">
      <w:r>
        <w:rPr>
          <w:b/>
        </w:rPr>
        <w:br w:type="page"/>
      </w:r>
    </w:p>
    <w:tbl>
      <w:tblPr>
        <w:tblW w:w="9072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843"/>
        <w:gridCol w:w="7229"/>
      </w:tblGrid>
      <w:tr w:rsidR="00C71B64" w:rsidRPr="00CC2FC6" w14:paraId="21301A11" w14:textId="77777777" w:rsidTr="009E2F3A">
        <w:trPr>
          <w:cantSplit/>
        </w:trPr>
        <w:tc>
          <w:tcPr>
            <w:tcW w:w="1843" w:type="dxa"/>
            <w:tcMar>
              <w:left w:w="74" w:type="dxa"/>
              <w:right w:w="74" w:type="dxa"/>
            </w:tcMar>
          </w:tcPr>
          <w:p w14:paraId="335971F3" w14:textId="7C766E0F" w:rsidR="00C71B64" w:rsidRPr="00CC2FC6" w:rsidRDefault="00C71B64" w:rsidP="00CC2FC6">
            <w:pPr>
              <w:pStyle w:val="TableHeading"/>
              <w:keepNext w:val="0"/>
              <w:widowControl w:val="0"/>
              <w:spacing w:line="360" w:lineRule="auto"/>
              <w:ind w:hanging="74"/>
              <w:rPr>
                <w:rFonts w:ascii="Arial" w:hAnsi="Arial" w:cs="Arial"/>
              </w:rPr>
            </w:pPr>
            <w:r w:rsidRPr="00CC2FC6">
              <w:rPr>
                <w:rFonts w:ascii="Arial" w:hAnsi="Arial" w:cs="Arial"/>
              </w:rPr>
              <w:lastRenderedPageBreak/>
              <w:t>Responsibility</w:t>
            </w:r>
          </w:p>
        </w:tc>
        <w:tc>
          <w:tcPr>
            <w:tcW w:w="7229" w:type="dxa"/>
          </w:tcPr>
          <w:p w14:paraId="097553AB" w14:textId="77777777" w:rsidR="00C71B64" w:rsidRPr="00CC2FC6" w:rsidRDefault="00C71B64" w:rsidP="00CC2FC6">
            <w:pPr>
              <w:widowControl w:val="0"/>
              <w:spacing w:line="360" w:lineRule="auto"/>
              <w:rPr>
                <w:rFonts w:ascii="Arial" w:hAnsi="Arial" w:cs="Arial"/>
                <w:szCs w:val="22"/>
              </w:rPr>
            </w:pPr>
            <w:r w:rsidRPr="00CC2FC6">
              <w:rPr>
                <w:rFonts w:ascii="Arial" w:hAnsi="Arial" w:cs="Arial"/>
                <w:szCs w:val="22"/>
              </w:rPr>
              <w:t xml:space="preserve">Responsibility for the implementation of this policy rests with employees and management of </w:t>
            </w:r>
            <w:r w:rsidR="002A0C4B" w:rsidRPr="00CC2FC6">
              <w:rPr>
                <w:rFonts w:ascii="Arial" w:hAnsi="Arial" w:cs="Arial"/>
                <w:szCs w:val="22"/>
              </w:rPr>
              <w:t>John Readings</w:t>
            </w:r>
            <w:r w:rsidRPr="00CC2FC6">
              <w:rPr>
                <w:rFonts w:ascii="Arial" w:hAnsi="Arial" w:cs="Arial"/>
                <w:szCs w:val="22"/>
              </w:rPr>
              <w:t xml:space="preserve"> with responsibility for providing a safe place of work.</w:t>
            </w:r>
          </w:p>
          <w:p w14:paraId="7517792C" w14:textId="77777777" w:rsidR="00C71B64" w:rsidRPr="00CC2FC6" w:rsidRDefault="00C71B64" w:rsidP="00CC2FC6">
            <w:pPr>
              <w:widowControl w:val="0"/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CC2FC6">
              <w:rPr>
                <w:rFonts w:ascii="Arial" w:hAnsi="Arial" w:cs="Arial"/>
                <w:b/>
                <w:szCs w:val="22"/>
              </w:rPr>
              <w:t>Management at the Wollongong Store are responsible for:</w:t>
            </w:r>
          </w:p>
          <w:p w14:paraId="209073B7" w14:textId="77777777" w:rsidR="00C71B64" w:rsidRPr="00CC2FC6" w:rsidRDefault="00C71B64" w:rsidP="00CC2FC6">
            <w:pPr>
              <w:pStyle w:val="ListParagraph"/>
              <w:widowControl w:val="0"/>
              <w:numPr>
                <w:ilvl w:val="0"/>
                <w:numId w:val="23"/>
              </w:numPr>
              <w:spacing w:line="360" w:lineRule="auto"/>
              <w:contextualSpacing w:val="0"/>
              <w:rPr>
                <w:rFonts w:ascii="Arial" w:hAnsi="Arial" w:cs="Arial"/>
                <w:szCs w:val="22"/>
              </w:rPr>
            </w:pPr>
            <w:r w:rsidRPr="00CC2FC6">
              <w:rPr>
                <w:rFonts w:ascii="Arial" w:hAnsi="Arial" w:cs="Arial"/>
                <w:szCs w:val="22"/>
              </w:rPr>
              <w:t>Consultation with employee</w:t>
            </w:r>
            <w:bookmarkStart w:id="3" w:name="_GoBack"/>
            <w:bookmarkEnd w:id="3"/>
            <w:r w:rsidRPr="00CC2FC6">
              <w:rPr>
                <w:rFonts w:ascii="Arial" w:hAnsi="Arial" w:cs="Arial"/>
                <w:szCs w:val="22"/>
              </w:rPr>
              <w:t>s regarding health and safety and changes to legislation and/or working practices which may affect the workplace,</w:t>
            </w:r>
          </w:p>
          <w:p w14:paraId="60B3E827" w14:textId="77777777" w:rsidR="00C71B64" w:rsidRPr="00CC2FC6" w:rsidRDefault="00C71B64" w:rsidP="00CC2FC6">
            <w:pPr>
              <w:pStyle w:val="ListParagraph"/>
              <w:widowControl w:val="0"/>
              <w:numPr>
                <w:ilvl w:val="0"/>
                <w:numId w:val="23"/>
              </w:numPr>
              <w:spacing w:line="360" w:lineRule="auto"/>
              <w:contextualSpacing w:val="0"/>
              <w:rPr>
                <w:rFonts w:ascii="Arial" w:hAnsi="Arial" w:cs="Arial"/>
                <w:szCs w:val="22"/>
              </w:rPr>
            </w:pPr>
            <w:r w:rsidRPr="00CC2FC6">
              <w:rPr>
                <w:rFonts w:ascii="Arial" w:hAnsi="Arial" w:cs="Arial"/>
                <w:szCs w:val="22"/>
              </w:rPr>
              <w:t>Providing and maintaining a safe and healthy environment for work,</w:t>
            </w:r>
          </w:p>
          <w:p w14:paraId="70DE149B" w14:textId="77777777" w:rsidR="00C71B64" w:rsidRPr="00CC2FC6" w:rsidRDefault="00C71B64" w:rsidP="00CC2FC6">
            <w:pPr>
              <w:pStyle w:val="ListParagraph"/>
              <w:widowControl w:val="0"/>
              <w:numPr>
                <w:ilvl w:val="0"/>
                <w:numId w:val="23"/>
              </w:numPr>
              <w:spacing w:line="360" w:lineRule="auto"/>
              <w:contextualSpacing w:val="0"/>
              <w:rPr>
                <w:rFonts w:ascii="Arial" w:hAnsi="Arial" w:cs="Arial"/>
                <w:szCs w:val="22"/>
              </w:rPr>
            </w:pPr>
            <w:r w:rsidRPr="00CC2FC6">
              <w:rPr>
                <w:rFonts w:ascii="Arial" w:hAnsi="Arial" w:cs="Arial"/>
                <w:szCs w:val="22"/>
              </w:rPr>
              <w:t xml:space="preserve">Providing support, training, and supervision to employees to ensure a safe and healthy workplace, and </w:t>
            </w:r>
          </w:p>
          <w:p w14:paraId="12C9627E" w14:textId="77777777" w:rsidR="00C71B64" w:rsidRPr="00CC2FC6" w:rsidRDefault="00C71B64" w:rsidP="00CC2FC6">
            <w:pPr>
              <w:pStyle w:val="ListParagraph"/>
              <w:widowControl w:val="0"/>
              <w:numPr>
                <w:ilvl w:val="0"/>
                <w:numId w:val="23"/>
              </w:numPr>
              <w:spacing w:line="360" w:lineRule="auto"/>
              <w:ind w:left="568" w:hanging="284"/>
              <w:contextualSpacing w:val="0"/>
              <w:rPr>
                <w:rFonts w:ascii="Arial" w:hAnsi="Arial" w:cs="Arial"/>
                <w:szCs w:val="22"/>
              </w:rPr>
            </w:pPr>
            <w:r w:rsidRPr="00CC2FC6">
              <w:rPr>
                <w:rFonts w:ascii="Arial" w:hAnsi="Arial" w:cs="Arial"/>
                <w:szCs w:val="22"/>
              </w:rPr>
              <w:t>The provision of adequate resources for employees to meet health and safety management system targets.</w:t>
            </w:r>
          </w:p>
          <w:p w14:paraId="52D429B4" w14:textId="77777777" w:rsidR="00C71B64" w:rsidRPr="00CC2FC6" w:rsidRDefault="00C71B64" w:rsidP="00CC2FC6">
            <w:pPr>
              <w:widowControl w:val="0"/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CC2FC6">
              <w:rPr>
                <w:rFonts w:ascii="Arial" w:hAnsi="Arial" w:cs="Arial"/>
                <w:b/>
                <w:szCs w:val="22"/>
              </w:rPr>
              <w:t>Individual employees are responsible for:</w:t>
            </w:r>
          </w:p>
          <w:p w14:paraId="3050C57E" w14:textId="77777777" w:rsidR="00C71B64" w:rsidRPr="00CC2FC6" w:rsidRDefault="00C71B64" w:rsidP="00CC2FC6">
            <w:pPr>
              <w:pStyle w:val="ListParagraph"/>
              <w:widowControl w:val="0"/>
              <w:numPr>
                <w:ilvl w:val="0"/>
                <w:numId w:val="23"/>
              </w:numPr>
              <w:spacing w:line="360" w:lineRule="auto"/>
              <w:contextualSpacing w:val="0"/>
              <w:rPr>
                <w:rFonts w:ascii="Arial" w:hAnsi="Arial" w:cs="Arial"/>
                <w:szCs w:val="22"/>
              </w:rPr>
            </w:pPr>
            <w:r w:rsidRPr="00CC2FC6">
              <w:rPr>
                <w:rFonts w:ascii="Arial" w:hAnsi="Arial" w:cs="Arial"/>
                <w:szCs w:val="22"/>
              </w:rPr>
              <w:t>Following all workplace health and safety policies and procedures,</w:t>
            </w:r>
          </w:p>
          <w:p w14:paraId="25B54A37" w14:textId="77777777" w:rsidR="00C71B64" w:rsidRPr="00CC2FC6" w:rsidRDefault="00C71B64" w:rsidP="00CC2FC6">
            <w:pPr>
              <w:pStyle w:val="ListParagraph"/>
              <w:widowControl w:val="0"/>
              <w:numPr>
                <w:ilvl w:val="0"/>
                <w:numId w:val="23"/>
              </w:numPr>
              <w:spacing w:line="360" w:lineRule="auto"/>
              <w:contextualSpacing w:val="0"/>
              <w:rPr>
                <w:rFonts w:ascii="Arial" w:hAnsi="Arial" w:cs="Arial"/>
                <w:szCs w:val="22"/>
              </w:rPr>
            </w:pPr>
            <w:r w:rsidRPr="00CC2FC6">
              <w:rPr>
                <w:rFonts w:ascii="Arial" w:hAnsi="Arial" w:cs="Arial"/>
                <w:szCs w:val="22"/>
              </w:rPr>
              <w:t>Ensuring that they report all potential and actual risks to managers/supervisors,</w:t>
            </w:r>
          </w:p>
          <w:p w14:paraId="36ECF8D9" w14:textId="77777777" w:rsidR="00C71B64" w:rsidRPr="00CC2FC6" w:rsidRDefault="00C71B64" w:rsidP="00CC2FC6">
            <w:pPr>
              <w:pStyle w:val="ListParagraph"/>
              <w:widowControl w:val="0"/>
              <w:numPr>
                <w:ilvl w:val="0"/>
                <w:numId w:val="23"/>
              </w:numPr>
              <w:spacing w:line="360" w:lineRule="auto"/>
              <w:contextualSpacing w:val="0"/>
              <w:rPr>
                <w:rFonts w:ascii="Arial" w:hAnsi="Arial" w:cs="Arial"/>
                <w:szCs w:val="22"/>
              </w:rPr>
            </w:pPr>
            <w:r w:rsidRPr="00CC2FC6">
              <w:rPr>
                <w:rFonts w:ascii="Arial" w:hAnsi="Arial" w:cs="Arial"/>
                <w:szCs w:val="22"/>
              </w:rPr>
              <w:t>Taking care to protect their own health and safety and that of their colleagues at work,</w:t>
            </w:r>
          </w:p>
          <w:p w14:paraId="3C1360A5" w14:textId="77777777" w:rsidR="00C71B64" w:rsidRPr="00CC2FC6" w:rsidRDefault="00C71B64" w:rsidP="00CC2FC6">
            <w:pPr>
              <w:pStyle w:val="ListParagraph"/>
              <w:widowControl w:val="0"/>
              <w:numPr>
                <w:ilvl w:val="0"/>
                <w:numId w:val="23"/>
              </w:numPr>
              <w:spacing w:line="360" w:lineRule="auto"/>
              <w:contextualSpacing w:val="0"/>
              <w:rPr>
                <w:rFonts w:ascii="Arial" w:hAnsi="Arial" w:cs="Arial"/>
                <w:szCs w:val="22"/>
              </w:rPr>
            </w:pPr>
            <w:r w:rsidRPr="00CC2FC6">
              <w:rPr>
                <w:rFonts w:ascii="Arial" w:hAnsi="Arial" w:cs="Arial"/>
                <w:szCs w:val="22"/>
              </w:rPr>
              <w:t>Ensuring that their own, or others’, health and safety is not adversely affected by the consumption of drugs or alcohol</w:t>
            </w:r>
          </w:p>
          <w:p w14:paraId="4E6F5C2D" w14:textId="77777777" w:rsidR="00C71B64" w:rsidRPr="00CC2FC6" w:rsidRDefault="00C71B64" w:rsidP="00CC2FC6">
            <w:pPr>
              <w:pStyle w:val="ListParagraph"/>
              <w:widowControl w:val="0"/>
              <w:numPr>
                <w:ilvl w:val="0"/>
                <w:numId w:val="23"/>
              </w:numPr>
              <w:spacing w:line="360" w:lineRule="auto"/>
              <w:ind w:left="568" w:hanging="284"/>
              <w:contextualSpacing w:val="0"/>
              <w:rPr>
                <w:rFonts w:ascii="Arial" w:hAnsi="Arial" w:cs="Arial"/>
                <w:szCs w:val="22"/>
              </w:rPr>
            </w:pPr>
            <w:r w:rsidRPr="00CC2FC6">
              <w:rPr>
                <w:rFonts w:ascii="Arial" w:hAnsi="Arial" w:cs="Arial"/>
                <w:szCs w:val="22"/>
              </w:rPr>
              <w:t>Encouraging others to follow healthy and safe working practices in the workplace.</w:t>
            </w:r>
          </w:p>
        </w:tc>
      </w:tr>
      <w:tr w:rsidR="00C71B64" w:rsidRPr="00CC2FC6" w14:paraId="37ACB1A2" w14:textId="77777777" w:rsidTr="009E2F3A">
        <w:trPr>
          <w:cantSplit/>
        </w:trPr>
        <w:tc>
          <w:tcPr>
            <w:tcW w:w="1843" w:type="dxa"/>
          </w:tcPr>
          <w:p w14:paraId="4D64D158" w14:textId="77777777" w:rsidR="00C71B64" w:rsidRPr="00CC2FC6" w:rsidRDefault="00C71B64" w:rsidP="00CC2FC6">
            <w:pPr>
              <w:pStyle w:val="TableHeading"/>
              <w:keepNext w:val="0"/>
              <w:widowControl w:val="0"/>
              <w:spacing w:line="360" w:lineRule="auto"/>
              <w:rPr>
                <w:rFonts w:ascii="Arial" w:hAnsi="Arial" w:cs="Arial"/>
              </w:rPr>
            </w:pPr>
            <w:r w:rsidRPr="00CC2FC6">
              <w:rPr>
                <w:rFonts w:ascii="Arial" w:hAnsi="Arial" w:cs="Arial"/>
              </w:rPr>
              <w:t>Relevant legislation/</w:t>
            </w:r>
            <w:r w:rsidRPr="00CC2FC6">
              <w:rPr>
                <w:rFonts w:ascii="Arial" w:hAnsi="Arial" w:cs="Arial"/>
              </w:rPr>
              <w:br/>
              <w:t xml:space="preserve">standards </w:t>
            </w:r>
          </w:p>
        </w:tc>
        <w:tc>
          <w:tcPr>
            <w:tcW w:w="7229" w:type="dxa"/>
          </w:tcPr>
          <w:p w14:paraId="2FC00EA3" w14:textId="77777777" w:rsidR="00C71B64" w:rsidRPr="00CC2FC6" w:rsidRDefault="00C71B64" w:rsidP="00CC2FC6">
            <w:pPr>
              <w:pStyle w:val="ListParagraph"/>
              <w:widowControl w:val="0"/>
              <w:numPr>
                <w:ilvl w:val="0"/>
                <w:numId w:val="24"/>
              </w:numPr>
              <w:spacing w:line="360" w:lineRule="auto"/>
              <w:contextualSpacing w:val="0"/>
              <w:rPr>
                <w:rFonts w:ascii="Arial" w:hAnsi="Arial" w:cs="Arial"/>
                <w:szCs w:val="22"/>
              </w:rPr>
            </w:pPr>
            <w:r w:rsidRPr="00CC2FC6">
              <w:rPr>
                <w:rFonts w:ascii="Arial" w:hAnsi="Arial" w:cs="Arial"/>
                <w:i/>
                <w:szCs w:val="22"/>
              </w:rPr>
              <w:t>Work Health and Safety Act 2011</w:t>
            </w:r>
            <w:r w:rsidRPr="00CC2FC6">
              <w:rPr>
                <w:rFonts w:ascii="Arial" w:hAnsi="Arial" w:cs="Arial"/>
                <w:szCs w:val="22"/>
              </w:rPr>
              <w:t xml:space="preserve"> (NSW)</w:t>
            </w:r>
          </w:p>
          <w:p w14:paraId="75FE4BBE" w14:textId="77777777" w:rsidR="00C71B64" w:rsidRPr="00CC2FC6" w:rsidRDefault="00C71B64" w:rsidP="00CC2FC6">
            <w:pPr>
              <w:pStyle w:val="ListParagraph"/>
              <w:widowControl w:val="0"/>
              <w:numPr>
                <w:ilvl w:val="0"/>
                <w:numId w:val="24"/>
              </w:numPr>
              <w:spacing w:line="360" w:lineRule="auto"/>
              <w:contextualSpacing w:val="0"/>
              <w:rPr>
                <w:rFonts w:ascii="Arial" w:hAnsi="Arial" w:cs="Arial"/>
                <w:szCs w:val="22"/>
              </w:rPr>
            </w:pPr>
            <w:r w:rsidRPr="00CC2FC6">
              <w:rPr>
                <w:rFonts w:ascii="Arial" w:hAnsi="Arial" w:cs="Arial"/>
                <w:i/>
                <w:szCs w:val="22"/>
              </w:rPr>
              <w:t xml:space="preserve">AS/NZS 4804:2001 </w:t>
            </w:r>
            <w:r w:rsidR="00BC6F3A" w:rsidRPr="00CC2FC6">
              <w:rPr>
                <w:rFonts w:ascii="Arial" w:hAnsi="Arial" w:cs="Arial"/>
                <w:i/>
                <w:szCs w:val="22"/>
              </w:rPr>
              <w:t>OHS</w:t>
            </w:r>
            <w:r w:rsidRPr="00CC2FC6">
              <w:rPr>
                <w:rFonts w:ascii="Arial" w:hAnsi="Arial" w:cs="Arial"/>
                <w:i/>
                <w:szCs w:val="22"/>
              </w:rPr>
              <w:t xml:space="preserve"> management systems – general guide</w:t>
            </w:r>
            <w:r w:rsidR="00BC6F3A" w:rsidRPr="00CC2FC6">
              <w:rPr>
                <w:rFonts w:ascii="Arial" w:hAnsi="Arial" w:cs="Arial"/>
                <w:i/>
                <w:szCs w:val="22"/>
              </w:rPr>
              <w:t>lines on principles, systems &amp;</w:t>
            </w:r>
            <w:r w:rsidRPr="00CC2FC6">
              <w:rPr>
                <w:rFonts w:ascii="Arial" w:hAnsi="Arial" w:cs="Arial"/>
                <w:i/>
                <w:szCs w:val="22"/>
              </w:rPr>
              <w:t xml:space="preserve"> supporting techniques</w:t>
            </w:r>
            <w:r w:rsidRPr="00CC2FC6">
              <w:rPr>
                <w:rFonts w:ascii="Arial" w:hAnsi="Arial" w:cs="Arial"/>
                <w:szCs w:val="22"/>
              </w:rPr>
              <w:t>.</w:t>
            </w:r>
          </w:p>
        </w:tc>
      </w:tr>
      <w:tr w:rsidR="00C71B64" w:rsidRPr="00CC2FC6" w14:paraId="3852FCEE" w14:textId="77777777" w:rsidTr="009E2F3A">
        <w:trPr>
          <w:cantSplit/>
        </w:trPr>
        <w:tc>
          <w:tcPr>
            <w:tcW w:w="1843" w:type="dxa"/>
          </w:tcPr>
          <w:p w14:paraId="77276632" w14:textId="77777777" w:rsidR="00C71B64" w:rsidRPr="00CC2FC6" w:rsidRDefault="00C71B64" w:rsidP="00CC2FC6">
            <w:pPr>
              <w:pStyle w:val="TableHeading"/>
              <w:keepNext w:val="0"/>
              <w:widowControl w:val="0"/>
              <w:spacing w:line="360" w:lineRule="auto"/>
              <w:rPr>
                <w:rFonts w:ascii="Arial" w:hAnsi="Arial" w:cs="Arial"/>
              </w:rPr>
            </w:pPr>
            <w:r w:rsidRPr="00CC2FC6">
              <w:rPr>
                <w:rFonts w:ascii="Arial" w:hAnsi="Arial" w:cs="Arial"/>
              </w:rPr>
              <w:t>Updated/</w:t>
            </w:r>
            <w:r w:rsidRPr="00CC2FC6">
              <w:rPr>
                <w:rFonts w:ascii="Arial" w:hAnsi="Arial" w:cs="Arial"/>
              </w:rPr>
              <w:br/>
            </w:r>
            <w:proofErr w:type="spellStart"/>
            <w:r w:rsidRPr="00CC2FC6">
              <w:rPr>
                <w:rFonts w:ascii="Arial" w:hAnsi="Arial" w:cs="Arial"/>
              </w:rPr>
              <w:t>authorised</w:t>
            </w:r>
            <w:proofErr w:type="spellEnd"/>
          </w:p>
        </w:tc>
        <w:tc>
          <w:tcPr>
            <w:tcW w:w="7229" w:type="dxa"/>
          </w:tcPr>
          <w:p w14:paraId="3D887DE8" w14:textId="77777777" w:rsidR="00C71B64" w:rsidRPr="00CC2FC6" w:rsidRDefault="00635B73" w:rsidP="00CC2FC6">
            <w:pPr>
              <w:widowControl w:val="0"/>
              <w:spacing w:line="360" w:lineRule="auto"/>
              <w:rPr>
                <w:rFonts w:ascii="Arial" w:hAnsi="Arial" w:cs="Arial"/>
                <w:szCs w:val="22"/>
              </w:rPr>
            </w:pPr>
            <w:r w:rsidRPr="00CC2FC6">
              <w:rPr>
                <w:rFonts w:ascii="Arial" w:hAnsi="Arial" w:cs="Arial"/>
                <w:szCs w:val="22"/>
              </w:rPr>
              <w:t>20/09/2019</w:t>
            </w:r>
            <w:r w:rsidR="00C71B64" w:rsidRPr="00CC2FC6">
              <w:rPr>
                <w:rFonts w:ascii="Arial" w:hAnsi="Arial" w:cs="Arial"/>
                <w:szCs w:val="22"/>
              </w:rPr>
              <w:t xml:space="preserve"> – Lynn Lee (Finance Manager, Wollongong).</w:t>
            </w:r>
          </w:p>
        </w:tc>
      </w:tr>
    </w:tbl>
    <w:p w14:paraId="62BE1385" w14:textId="77777777" w:rsidR="002F4103" w:rsidRPr="00CC2FC6" w:rsidRDefault="002F4103" w:rsidP="00CC2FC6">
      <w:pPr>
        <w:spacing w:line="360" w:lineRule="auto"/>
        <w:rPr>
          <w:rFonts w:ascii="Arial" w:hAnsi="Arial" w:cs="Arial"/>
        </w:rPr>
      </w:pPr>
    </w:p>
    <w:sectPr w:rsidR="002F4103" w:rsidRPr="00CC2FC6" w:rsidSect="00CC2FC6">
      <w:headerReference w:type="default" r:id="rId7"/>
      <w:footerReference w:type="default" r:id="rId8"/>
      <w:pgSz w:w="11906" w:h="16838"/>
      <w:pgMar w:top="1701" w:right="1440" w:bottom="1440" w:left="1440" w:header="454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E5666" w14:textId="77777777" w:rsidR="00950FC1" w:rsidRDefault="00950FC1" w:rsidP="002B4D26">
      <w:pPr>
        <w:spacing w:after="0" w:line="240" w:lineRule="auto"/>
      </w:pPr>
      <w:r>
        <w:separator/>
      </w:r>
    </w:p>
  </w:endnote>
  <w:endnote w:type="continuationSeparator" w:id="0">
    <w:p w14:paraId="155A9F51" w14:textId="77777777" w:rsidR="00950FC1" w:rsidRDefault="00950FC1" w:rsidP="002B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BE4BC" w14:textId="77777777" w:rsidR="00CC2FC6" w:rsidRPr="001F3C4D" w:rsidRDefault="00CC2FC6" w:rsidP="00CC2FC6">
    <w:pPr>
      <w:pStyle w:val="Footer"/>
      <w:rPr>
        <w:rFonts w:ascii="Arial" w:hAnsi="Arial" w:cs="Arial"/>
        <w:b/>
        <w:bCs/>
        <w:sz w:val="20"/>
        <w:szCs w:val="20"/>
      </w:rPr>
    </w:pPr>
    <w:r w:rsidRPr="001F3C4D">
      <w:rPr>
        <w:rFonts w:ascii="Arial" w:hAnsi="Arial" w:cs="Arial"/>
        <w:sz w:val="20"/>
        <w:szCs w:val="20"/>
      </w:rPr>
      <w:t xml:space="preserve">©2018 College for Adult Learning TOID 22228                                                     Page </w:t>
    </w:r>
    <w:r w:rsidRPr="001F3C4D">
      <w:rPr>
        <w:rFonts w:ascii="Arial" w:hAnsi="Arial" w:cs="Arial"/>
        <w:b/>
        <w:bCs/>
        <w:sz w:val="20"/>
        <w:szCs w:val="20"/>
      </w:rPr>
      <w:fldChar w:fldCharType="begin"/>
    </w:r>
    <w:r w:rsidRPr="001F3C4D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1F3C4D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1</w:t>
    </w:r>
    <w:r w:rsidRPr="001F3C4D">
      <w:rPr>
        <w:rFonts w:ascii="Arial" w:hAnsi="Arial" w:cs="Arial"/>
        <w:b/>
        <w:bCs/>
        <w:sz w:val="20"/>
        <w:szCs w:val="20"/>
      </w:rPr>
      <w:fldChar w:fldCharType="end"/>
    </w:r>
    <w:r w:rsidRPr="001F3C4D">
      <w:rPr>
        <w:rFonts w:ascii="Arial" w:hAnsi="Arial" w:cs="Arial"/>
        <w:sz w:val="20"/>
        <w:szCs w:val="20"/>
      </w:rPr>
      <w:t xml:space="preserve"> of </w:t>
    </w:r>
    <w:r w:rsidRPr="001F3C4D">
      <w:rPr>
        <w:rFonts w:ascii="Arial" w:hAnsi="Arial" w:cs="Arial"/>
        <w:b/>
        <w:bCs/>
        <w:sz w:val="20"/>
        <w:szCs w:val="20"/>
      </w:rPr>
      <w:fldChar w:fldCharType="begin"/>
    </w:r>
    <w:r w:rsidRPr="001F3C4D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1F3C4D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1</w:t>
    </w:r>
    <w:r w:rsidRPr="001F3C4D">
      <w:rPr>
        <w:rFonts w:ascii="Arial" w:hAnsi="Arial" w:cs="Arial"/>
        <w:b/>
        <w:bCs/>
        <w:sz w:val="20"/>
        <w:szCs w:val="20"/>
      </w:rPr>
      <w:fldChar w:fldCharType="end"/>
    </w:r>
  </w:p>
  <w:p w14:paraId="6FE2F555" w14:textId="77777777" w:rsidR="00CC2FC6" w:rsidRPr="001F3C4D" w:rsidRDefault="00CC2FC6" w:rsidP="00CC2FC6">
    <w:pPr>
      <w:pStyle w:val="Footer"/>
      <w:rPr>
        <w:rFonts w:ascii="Arial" w:hAnsi="Arial" w:cs="Arial"/>
        <w:b/>
        <w:bCs/>
        <w:sz w:val="20"/>
        <w:szCs w:val="20"/>
      </w:rPr>
    </w:pPr>
  </w:p>
  <w:p w14:paraId="654C26DC" w14:textId="3087270E" w:rsidR="002B4D26" w:rsidRPr="00CC2FC6" w:rsidRDefault="00CC2FC6" w:rsidP="00CC2FC6">
    <w:pPr>
      <w:pStyle w:val="Footer"/>
      <w:spacing w:after="240" w:line="360" w:lineRule="auto"/>
      <w:jc w:val="center"/>
      <w:rPr>
        <w:rFonts w:ascii="Arial" w:hAnsi="Arial" w:cs="Arial"/>
        <w:sz w:val="20"/>
        <w:szCs w:val="20"/>
      </w:rPr>
    </w:pPr>
    <w:r w:rsidRPr="001F3C4D">
      <w:rPr>
        <w:rFonts w:ascii="Arial" w:hAnsi="Arial" w:cs="Arial"/>
        <w:sz w:val="20"/>
        <w:szCs w:val="20"/>
      </w:rPr>
      <w:t>John Readings is a fictitious company created for education and training purposes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26237" w14:textId="77777777" w:rsidR="00950FC1" w:rsidRDefault="00950FC1" w:rsidP="002B4D26">
      <w:pPr>
        <w:spacing w:after="0" w:line="240" w:lineRule="auto"/>
      </w:pPr>
      <w:r>
        <w:separator/>
      </w:r>
    </w:p>
  </w:footnote>
  <w:footnote w:type="continuationSeparator" w:id="0">
    <w:p w14:paraId="250CDD51" w14:textId="77777777" w:rsidR="00950FC1" w:rsidRDefault="00950FC1" w:rsidP="002B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2791B" w14:textId="77777777" w:rsidR="00CC2FC6" w:rsidRPr="00250776" w:rsidRDefault="00CC2FC6" w:rsidP="00CC2FC6">
    <w:pPr>
      <w:pStyle w:val="Header"/>
      <w:ind w:left="720"/>
      <w:rPr>
        <w:rFonts w:ascii="Arial" w:hAnsi="Arial" w:cs="Arial"/>
      </w:rPr>
    </w:pPr>
    <w:bookmarkStart w:id="4" w:name="_Hlk13160114"/>
    <w:r w:rsidRPr="00250776">
      <w:rPr>
        <w:rFonts w:ascii="Arial" w:hAnsi="Arial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0CD2A2" wp14:editId="4DD72379">
              <wp:simplePos x="0" y="0"/>
              <wp:positionH relativeFrom="margin">
                <wp:posOffset>0</wp:posOffset>
              </wp:positionH>
              <wp:positionV relativeFrom="paragraph">
                <wp:posOffset>70958</wp:posOffset>
              </wp:positionV>
              <wp:extent cx="3648075" cy="55245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8075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73B17C" w14:textId="77777777" w:rsidR="00CC2FC6" w:rsidRPr="00250776" w:rsidRDefault="00CC2FC6" w:rsidP="00CC2FC6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color w:val="C00000"/>
                              <w:sz w:val="48"/>
                              <w:szCs w:val="48"/>
                            </w:rPr>
                          </w:pPr>
                          <w:r w:rsidRPr="00250776">
                            <w:rPr>
                              <w:rFonts w:ascii="Arial" w:hAnsi="Arial" w:cs="Arial"/>
                              <w:color w:val="C00000"/>
                              <w:sz w:val="48"/>
                              <w:szCs w:val="48"/>
                            </w:rPr>
                            <w:t>John Readings Pty Ltd</w:t>
                          </w:r>
                        </w:p>
                        <w:p w14:paraId="7A6CA567" w14:textId="77777777" w:rsidR="00CC2FC6" w:rsidRPr="00250776" w:rsidRDefault="00CC2FC6" w:rsidP="00CC2FC6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CD2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5.6pt;width:287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" fillcolor="white [3201]" stroked="f" strokeweight=".5pt">
              <v:textbox>
                <w:txbxContent>
                  <w:p w14:paraId="1D73B17C" w14:textId="77777777" w:rsidR="00CC2FC6" w:rsidRPr="00250776" w:rsidRDefault="00CC2FC6" w:rsidP="00CC2FC6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color w:val="C00000"/>
                        <w:sz w:val="48"/>
                        <w:szCs w:val="48"/>
                      </w:rPr>
                    </w:pPr>
                    <w:r w:rsidRPr="00250776">
                      <w:rPr>
                        <w:rFonts w:ascii="Arial" w:hAnsi="Arial" w:cs="Arial"/>
                        <w:color w:val="C00000"/>
                        <w:sz w:val="48"/>
                        <w:szCs w:val="48"/>
                      </w:rPr>
                      <w:t>John Readings Pty Ltd</w:t>
                    </w:r>
                  </w:p>
                  <w:p w14:paraId="7A6CA567" w14:textId="77777777" w:rsidR="00CC2FC6" w:rsidRPr="00250776" w:rsidRDefault="00CC2FC6" w:rsidP="00CC2FC6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50776">
      <w:rPr>
        <w:rFonts w:ascii="Arial" w:hAnsi="Arial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484E8" wp14:editId="632BAB25">
              <wp:simplePos x="0" y="0"/>
              <wp:positionH relativeFrom="column">
                <wp:posOffset>3647440</wp:posOffset>
              </wp:positionH>
              <wp:positionV relativeFrom="paragraph">
                <wp:posOffset>-433070</wp:posOffset>
              </wp:positionV>
              <wp:extent cx="2562225" cy="1104900"/>
              <wp:effectExtent l="0" t="0" r="28575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2225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126BEF" w14:textId="77777777" w:rsidR="00CC2FC6" w:rsidRDefault="00CC2FC6" w:rsidP="00CC2FC6">
                          <w:r w:rsidRPr="00966BA6"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1EC3920F" wp14:editId="4FC701F2">
                                <wp:extent cx="2287270" cy="769409"/>
                                <wp:effectExtent l="152400" t="152400" r="360680" b="354965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87270" cy="76940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outerShdw blurRad="292100" dist="139700" dir="2700000" algn="tl" rotWithShape="0">
                                            <a:srgbClr val="333333">
                                              <a:alpha val="65000"/>
                                            </a:srgbClr>
                                          </a:outerShdw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C484E8" id="Text Box 1" o:spid="_x0000_s1027" type="#_x0000_t202" style="position:absolute;left:0;text-align:left;margin-left:287.2pt;margin-top:-34.1pt;width:201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" fillcolor="white [3201]" strokecolor="white [3212]" strokeweight=".5pt">
              <v:textbox>
                <w:txbxContent>
                  <w:p w14:paraId="35126BEF" w14:textId="77777777" w:rsidR="00CC2FC6" w:rsidRDefault="00CC2FC6" w:rsidP="00CC2FC6">
                    <w:r w:rsidRPr="00966BA6">
                      <w:rPr>
                        <w:noProof/>
                        <w:lang w:eastAsia="en-AU"/>
                      </w:rPr>
                      <w:drawing>
                        <wp:inline distT="0" distB="0" distL="0" distR="0" wp14:anchorId="1EC3920F" wp14:editId="4FC701F2">
                          <wp:extent cx="2287270" cy="769409"/>
                          <wp:effectExtent l="152400" t="152400" r="360680" b="354965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87270" cy="76940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bookmarkEnd w:id="4"/>
  <w:p w14:paraId="146904C3" w14:textId="77777777" w:rsidR="002B4D26" w:rsidRDefault="002B4D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0C7C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" w15:restartNumberingAfterBreak="0">
    <w:nsid w:val="0A016986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2" w15:restartNumberingAfterBreak="0">
    <w:nsid w:val="12C00C03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3" w15:restartNumberingAfterBreak="0">
    <w:nsid w:val="1319601C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4" w15:restartNumberingAfterBreak="0">
    <w:nsid w:val="16946D4A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5" w15:restartNumberingAfterBreak="0">
    <w:nsid w:val="1E52753C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6" w15:restartNumberingAfterBreak="0">
    <w:nsid w:val="25597561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7" w15:restartNumberingAfterBreak="0">
    <w:nsid w:val="316B0796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8" w15:restartNumberingAfterBreak="0">
    <w:nsid w:val="34154695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9" w15:restartNumberingAfterBreak="0">
    <w:nsid w:val="39CA377E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0" w15:restartNumberingAfterBreak="0">
    <w:nsid w:val="3AA504BF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1" w15:restartNumberingAfterBreak="0">
    <w:nsid w:val="3E31211A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2" w15:restartNumberingAfterBreak="0">
    <w:nsid w:val="4B693611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3" w15:restartNumberingAfterBreak="0">
    <w:nsid w:val="4CAB0471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4" w15:restartNumberingAfterBreak="0">
    <w:nsid w:val="4F3D21DC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5" w15:restartNumberingAfterBreak="0">
    <w:nsid w:val="525C6695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6" w15:restartNumberingAfterBreak="0">
    <w:nsid w:val="54545732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7" w15:restartNumberingAfterBreak="0">
    <w:nsid w:val="5682142A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8" w15:restartNumberingAfterBreak="0">
    <w:nsid w:val="587848AE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9" w15:restartNumberingAfterBreak="0">
    <w:nsid w:val="5A1C35BD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20" w15:restartNumberingAfterBreak="0">
    <w:nsid w:val="627E569B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21" w15:restartNumberingAfterBreak="0">
    <w:nsid w:val="68BC4F1B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22" w15:restartNumberingAfterBreak="0">
    <w:nsid w:val="690A6CBB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23" w15:restartNumberingAfterBreak="0">
    <w:nsid w:val="7B8D1283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13"/>
  </w:num>
  <w:num w:numId="5">
    <w:abstractNumId w:val="21"/>
  </w:num>
  <w:num w:numId="6">
    <w:abstractNumId w:val="6"/>
  </w:num>
  <w:num w:numId="7">
    <w:abstractNumId w:val="22"/>
  </w:num>
  <w:num w:numId="8">
    <w:abstractNumId w:val="1"/>
  </w:num>
  <w:num w:numId="9">
    <w:abstractNumId w:val="2"/>
  </w:num>
  <w:num w:numId="10">
    <w:abstractNumId w:val="0"/>
  </w:num>
  <w:num w:numId="11">
    <w:abstractNumId w:val="4"/>
  </w:num>
  <w:num w:numId="12">
    <w:abstractNumId w:val="19"/>
  </w:num>
  <w:num w:numId="13">
    <w:abstractNumId w:val="12"/>
  </w:num>
  <w:num w:numId="14">
    <w:abstractNumId w:val="23"/>
  </w:num>
  <w:num w:numId="15">
    <w:abstractNumId w:val="15"/>
  </w:num>
  <w:num w:numId="16">
    <w:abstractNumId w:val="10"/>
  </w:num>
  <w:num w:numId="17">
    <w:abstractNumId w:val="16"/>
  </w:num>
  <w:num w:numId="18">
    <w:abstractNumId w:val="18"/>
  </w:num>
  <w:num w:numId="19">
    <w:abstractNumId w:val="7"/>
  </w:num>
  <w:num w:numId="20">
    <w:abstractNumId w:val="8"/>
  </w:num>
  <w:num w:numId="21">
    <w:abstractNumId w:val="20"/>
  </w:num>
  <w:num w:numId="22">
    <w:abstractNumId w:val="14"/>
  </w:num>
  <w:num w:numId="23">
    <w:abstractNumId w:val="1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cumentProtection w:edit="readOnly" w:enforcement="1" w:cryptProviderType="rsaAES" w:cryptAlgorithmClass="hash" w:cryptAlgorithmType="typeAny" w:cryptAlgorithmSid="14" w:cryptSpinCount="100000" w:hash="xNp2G5iZa8eeT76M+VEoxV4OgpiyacQeKDG/VpApNtiQ2rB78FyTJZYu590OSbXPAeQ3glKGoH2dbPzQEARzTQ==" w:salt="LP5JV6AIeLMv6lcpXb8Gc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11"/>
    <w:rsid w:val="0024738E"/>
    <w:rsid w:val="00257BE7"/>
    <w:rsid w:val="00284ADB"/>
    <w:rsid w:val="002A0C4B"/>
    <w:rsid w:val="002B4D26"/>
    <w:rsid w:val="002F4103"/>
    <w:rsid w:val="00352606"/>
    <w:rsid w:val="003E32B7"/>
    <w:rsid w:val="00635B73"/>
    <w:rsid w:val="00796214"/>
    <w:rsid w:val="007F27A5"/>
    <w:rsid w:val="008545D1"/>
    <w:rsid w:val="00950FC1"/>
    <w:rsid w:val="009E2F3A"/>
    <w:rsid w:val="00A17411"/>
    <w:rsid w:val="00A86805"/>
    <w:rsid w:val="00AB6E42"/>
    <w:rsid w:val="00B02C0E"/>
    <w:rsid w:val="00B20ABC"/>
    <w:rsid w:val="00B65619"/>
    <w:rsid w:val="00BC6F3A"/>
    <w:rsid w:val="00C71B64"/>
    <w:rsid w:val="00CB01B1"/>
    <w:rsid w:val="00CC2FC6"/>
    <w:rsid w:val="00D03BCB"/>
    <w:rsid w:val="00D16A93"/>
    <w:rsid w:val="00D64924"/>
    <w:rsid w:val="00E27C97"/>
    <w:rsid w:val="00EA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56184"/>
  <w15:chartTrackingRefBased/>
  <w15:docId w15:val="{2A621F3E-C8F9-4ECF-BCA1-137CE07D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B64"/>
    <w:pPr>
      <w:spacing w:before="120" w:after="120" w:line="276" w:lineRule="auto"/>
    </w:pPr>
    <w:rPr>
      <w:rFonts w:ascii="Franklin Gothic Book" w:eastAsia="Times New Roman" w:hAnsi="Franklin Gothic Book" w:cs="Times New Roman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4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eptOwl-Normal">
    <w:name w:val="AdeptOwl - Normal"/>
    <w:basedOn w:val="Normal"/>
    <w:rsid w:val="00A17411"/>
    <w:rPr>
      <w:rFonts w:ascii="Georgia" w:hAnsi="Georgia"/>
    </w:rPr>
  </w:style>
  <w:style w:type="paragraph" w:customStyle="1" w:styleId="AdeptOwl-Heading2">
    <w:name w:val="AdeptOwl - Heading 2"/>
    <w:basedOn w:val="Normal"/>
    <w:link w:val="AdeptOwl-Heading2Char"/>
    <w:rsid w:val="00A17411"/>
    <w:pPr>
      <w:keepNext/>
      <w:keepLines/>
      <w:spacing w:before="360" w:line="240" w:lineRule="auto"/>
    </w:pPr>
    <w:rPr>
      <w:rFonts w:ascii="Georgia" w:hAnsi="Georgia"/>
      <w:b/>
      <w:sz w:val="28"/>
      <w:szCs w:val="28"/>
    </w:rPr>
  </w:style>
  <w:style w:type="character" w:customStyle="1" w:styleId="AdeptOwl-Heading2Char">
    <w:name w:val="AdeptOwl - Heading 2 Char"/>
    <w:basedOn w:val="DefaultParagraphFont"/>
    <w:link w:val="AdeptOwl-Heading2"/>
    <w:rsid w:val="00A17411"/>
    <w:rPr>
      <w:rFonts w:ascii="Georgia" w:eastAsia="Times New Roman" w:hAnsi="Georgia" w:cs="Times New Roman"/>
      <w:b/>
      <w:sz w:val="28"/>
      <w:szCs w:val="28"/>
      <w:lang w:val="en-US"/>
    </w:rPr>
  </w:style>
  <w:style w:type="paragraph" w:customStyle="1" w:styleId="AdeptOwl-Heading3">
    <w:name w:val="AdeptOwl - Heading 3"/>
    <w:basedOn w:val="Normal"/>
    <w:link w:val="AdeptOwl-Heading3Char"/>
    <w:rsid w:val="00A17411"/>
    <w:pPr>
      <w:keepNext/>
      <w:spacing w:before="240" w:line="240" w:lineRule="auto"/>
    </w:pPr>
    <w:rPr>
      <w:rFonts w:ascii="Georgia" w:hAnsi="Georgia"/>
      <w:b/>
      <w:sz w:val="24"/>
    </w:rPr>
  </w:style>
  <w:style w:type="character" w:customStyle="1" w:styleId="AdeptOwl-Heading3Char">
    <w:name w:val="AdeptOwl - Heading 3 Char"/>
    <w:basedOn w:val="DefaultParagraphFont"/>
    <w:link w:val="AdeptOwl-Heading3"/>
    <w:rsid w:val="00A17411"/>
    <w:rPr>
      <w:rFonts w:ascii="Georgia" w:eastAsia="Times New Roman" w:hAnsi="Georgia" w:cs="Times New Roman"/>
      <w:b/>
      <w:sz w:val="24"/>
      <w:szCs w:val="24"/>
      <w:lang w:val="en-US"/>
    </w:rPr>
  </w:style>
  <w:style w:type="paragraph" w:customStyle="1" w:styleId="AdeptOwl-Heading1">
    <w:name w:val="AdeptOwl - Heading 1"/>
    <w:basedOn w:val="Heading2"/>
    <w:next w:val="AdeptOwl-Normal"/>
    <w:rsid w:val="00A17411"/>
    <w:pPr>
      <w:keepLines w:val="0"/>
      <w:pageBreakBefore/>
      <w:pBdr>
        <w:bottom w:val="single" w:sz="4" w:space="1" w:color="000000"/>
      </w:pBdr>
      <w:spacing w:before="0" w:after="360" w:line="240" w:lineRule="auto"/>
    </w:pPr>
    <w:rPr>
      <w:rFonts w:ascii="Georgia" w:eastAsia="Times New Roman" w:hAnsi="Georgia" w:cs="Arial"/>
      <w:b/>
      <w:bCs/>
      <w:color w:val="auto"/>
      <w:kern w:val="32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4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B4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D26"/>
  </w:style>
  <w:style w:type="paragraph" w:styleId="Footer">
    <w:name w:val="footer"/>
    <w:basedOn w:val="Normal"/>
    <w:link w:val="FooterChar"/>
    <w:uiPriority w:val="99"/>
    <w:unhideWhenUsed/>
    <w:rsid w:val="002B4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D26"/>
  </w:style>
  <w:style w:type="paragraph" w:styleId="NormalWeb">
    <w:name w:val="Normal (Web)"/>
    <w:basedOn w:val="Normal"/>
    <w:uiPriority w:val="99"/>
    <w:unhideWhenUsed/>
    <w:rsid w:val="00257BE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AU"/>
    </w:rPr>
  </w:style>
  <w:style w:type="paragraph" w:styleId="ListParagraph">
    <w:name w:val="List Paragraph"/>
    <w:aliases w:val="List Paragraph1,Single bullet style"/>
    <w:basedOn w:val="Normal"/>
    <w:link w:val="ListParagraphChar"/>
    <w:uiPriority w:val="34"/>
    <w:qFormat/>
    <w:rsid w:val="00C71B64"/>
    <w:pPr>
      <w:ind w:left="720"/>
      <w:contextualSpacing/>
    </w:pPr>
  </w:style>
  <w:style w:type="paragraph" w:customStyle="1" w:styleId="TableHeading">
    <w:name w:val="Table Heading"/>
    <w:basedOn w:val="Normal"/>
    <w:qFormat/>
    <w:rsid w:val="00C71B64"/>
    <w:pPr>
      <w:keepNext/>
      <w:spacing w:line="240" w:lineRule="auto"/>
    </w:pPr>
    <w:rPr>
      <w:b/>
    </w:rPr>
  </w:style>
  <w:style w:type="character" w:customStyle="1" w:styleId="ListParagraphChar">
    <w:name w:val="List Paragraph Char"/>
    <w:aliases w:val="List Paragraph1 Char,Single bullet style Char"/>
    <w:basedOn w:val="DefaultParagraphFont"/>
    <w:link w:val="ListParagraph"/>
    <w:uiPriority w:val="34"/>
    <w:rsid w:val="00C71B64"/>
    <w:rPr>
      <w:rFonts w:ascii="Franklin Gothic Book" w:eastAsia="Times New Roman" w:hAnsi="Franklin Gothic Book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313</Words>
  <Characters>1785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Equipment Use Policy</vt:lpstr>
    </vt:vector>
  </TitlesOfParts>
  <Company>College for Adult Learning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 Bookstore (Wollongong) WHS Policy</dc:title>
  <dc:subject>WHS</dc:subject>
  <dc:creator>Helen Sabell</dc:creator>
  <cp:keywords/>
  <dc:description/>
  <cp:lastModifiedBy>Sarah Sabell</cp:lastModifiedBy>
  <cp:revision>4</cp:revision>
  <cp:lastPrinted>2019-02-26T03:44:00Z</cp:lastPrinted>
  <dcterms:created xsi:type="dcterms:W3CDTF">2019-04-21T05:14:00Z</dcterms:created>
  <dcterms:modified xsi:type="dcterms:W3CDTF">2019-07-05T07:40:00Z</dcterms:modified>
  <cp:category>Case Study Materials</cp:category>
</cp:coreProperties>
</file>