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D2B1E" w14:textId="77777777" w:rsidR="00E42723" w:rsidRPr="00D41DD8" w:rsidRDefault="001C60C4" w:rsidP="00E04DB7">
      <w:pPr>
        <w:spacing w:before="240" w:after="240" w:line="360" w:lineRule="auto"/>
        <w:ind w:left="0" w:firstLine="0"/>
        <w:rPr>
          <w:sz w:val="24"/>
          <w:szCs w:val="24"/>
        </w:rPr>
      </w:pPr>
      <w:r w:rsidRPr="00D41DD8">
        <w:rPr>
          <w:rFonts w:eastAsia="Times New Roman"/>
          <w:b/>
          <w:color w:val="auto"/>
          <w:sz w:val="24"/>
          <w:szCs w:val="24"/>
          <w:lang w:eastAsia="en-AU"/>
        </w:rPr>
        <w:t>J</w:t>
      </w:r>
      <w:bookmarkStart w:id="0" w:name="_GoBack"/>
      <w:bookmarkEnd w:id="0"/>
      <w:r w:rsidRPr="00D41DD8">
        <w:rPr>
          <w:rFonts w:eastAsia="Times New Roman"/>
          <w:b/>
          <w:color w:val="auto"/>
          <w:sz w:val="24"/>
          <w:szCs w:val="24"/>
          <w:lang w:eastAsia="en-AU"/>
        </w:rPr>
        <w:t>ohn Readings W</w:t>
      </w:r>
      <w:r w:rsidR="000D0C7A" w:rsidRPr="00D41DD8">
        <w:rPr>
          <w:rFonts w:eastAsia="Times New Roman"/>
          <w:b/>
          <w:color w:val="auto"/>
          <w:sz w:val="24"/>
          <w:szCs w:val="24"/>
          <w:lang w:eastAsia="en-AU"/>
        </w:rPr>
        <w:t xml:space="preserve">rites a </w:t>
      </w:r>
      <w:r w:rsidRPr="00D41DD8">
        <w:rPr>
          <w:rFonts w:eastAsia="Times New Roman"/>
          <w:b/>
          <w:color w:val="auto"/>
          <w:sz w:val="24"/>
          <w:szCs w:val="24"/>
          <w:lang w:eastAsia="en-AU"/>
        </w:rPr>
        <w:t>N</w:t>
      </w:r>
      <w:r w:rsidR="000D0C7A" w:rsidRPr="00D41DD8">
        <w:rPr>
          <w:rFonts w:eastAsia="Times New Roman"/>
          <w:b/>
          <w:color w:val="auto"/>
          <w:sz w:val="24"/>
          <w:szCs w:val="24"/>
          <w:lang w:eastAsia="en-AU"/>
        </w:rPr>
        <w:t xml:space="preserve">ew </w:t>
      </w:r>
      <w:r w:rsidRPr="00D41DD8">
        <w:rPr>
          <w:rFonts w:eastAsia="Times New Roman"/>
          <w:b/>
          <w:color w:val="auto"/>
          <w:sz w:val="24"/>
          <w:szCs w:val="24"/>
          <w:lang w:eastAsia="en-AU"/>
        </w:rPr>
        <w:t>C</w:t>
      </w:r>
      <w:r w:rsidR="000D0C7A" w:rsidRPr="00D41DD8">
        <w:rPr>
          <w:rFonts w:eastAsia="Times New Roman"/>
          <w:b/>
          <w:color w:val="auto"/>
          <w:sz w:val="24"/>
          <w:szCs w:val="24"/>
          <w:lang w:eastAsia="en-AU"/>
        </w:rPr>
        <w:t>hapter on Warehouse Management Systems</w:t>
      </w:r>
    </w:p>
    <w:p w14:paraId="7F2BCE13" w14:textId="77777777" w:rsidR="00E42723" w:rsidRPr="00D41DD8" w:rsidRDefault="000D0C7A" w:rsidP="00BF6D6D">
      <w:pPr>
        <w:spacing w:before="240" w:after="240" w:line="360" w:lineRule="auto"/>
        <w:ind w:left="0" w:firstLine="0"/>
        <w:rPr>
          <w:rFonts w:eastAsiaTheme="minorHAnsi"/>
          <w:color w:val="auto"/>
          <w:sz w:val="22"/>
          <w:lang w:val="en-AU"/>
        </w:rPr>
      </w:pPr>
      <w:r w:rsidRPr="00D41DD8">
        <w:rPr>
          <w:rFonts w:eastAsia="Calibri"/>
          <w:color w:val="000000"/>
          <w:sz w:val="22"/>
        </w:rPr>
        <w:t xml:space="preserve"> </w:t>
      </w:r>
      <w:r w:rsidRPr="00D41DD8">
        <w:rPr>
          <w:rFonts w:eastAsiaTheme="minorHAnsi"/>
          <w:color w:val="auto"/>
          <w:sz w:val="22"/>
          <w:lang w:val="en-AU"/>
        </w:rPr>
        <w:t xml:space="preserve">Award winning on-line book retailer John Readings is by any standard one of Australia’s success stories. Starting as a quiet achieving online division in 2004, it has grown from a modest $10 per day “family side project” to a staggering annual turnover in excess of $70 million in only 11 years. </w:t>
      </w:r>
    </w:p>
    <w:p w14:paraId="4E8DA73D" w14:textId="77777777" w:rsidR="00E42723" w:rsidRPr="00D41DD8" w:rsidRDefault="000D0C7A" w:rsidP="00E04DB7">
      <w:pPr>
        <w:spacing w:before="240" w:after="240" w:line="360" w:lineRule="auto"/>
        <w:ind w:left="-5"/>
        <w:rPr>
          <w:rFonts w:eastAsiaTheme="minorHAnsi"/>
          <w:color w:val="auto"/>
          <w:sz w:val="22"/>
          <w:lang w:val="en-AU"/>
        </w:rPr>
      </w:pPr>
      <w:r w:rsidRPr="00D41DD8">
        <w:rPr>
          <w:rFonts w:eastAsiaTheme="minorHAnsi"/>
          <w:color w:val="auto"/>
          <w:sz w:val="22"/>
          <w:lang w:val="en-AU"/>
        </w:rPr>
        <w:t xml:space="preserve">Coming to grips with an annual growth rate of 30% is a problem most companies can only dream of in today’s industrial environment, however, the challenges of coping with this level of growth, from a logistical perspective, is never the less quite a formidable undertaking. </w:t>
      </w:r>
    </w:p>
    <w:p w14:paraId="2B559E36" w14:textId="77777777" w:rsidR="003C52F8" w:rsidRPr="00D41DD8" w:rsidRDefault="000D0C7A" w:rsidP="00E04DB7">
      <w:pPr>
        <w:spacing w:before="240" w:after="240" w:line="360" w:lineRule="auto"/>
        <w:ind w:left="-5"/>
        <w:rPr>
          <w:rFonts w:eastAsiaTheme="minorHAnsi"/>
          <w:color w:val="auto"/>
          <w:sz w:val="22"/>
          <w:lang w:val="en-AU"/>
        </w:rPr>
      </w:pPr>
      <w:r w:rsidRPr="00D41DD8">
        <w:rPr>
          <w:rFonts w:eastAsiaTheme="minorHAnsi"/>
          <w:color w:val="auto"/>
          <w:sz w:val="22"/>
          <w:lang w:val="en-AU"/>
        </w:rPr>
        <w:t xml:space="preserve">By putting together a project team that included, warehouse systems design company DCL, Sydney based specialist materials handling systems manufacturer, Adept Conveyor Technologies and Spectrum Automation, John Readings was able to orchestrate a seamless transition from essentially a manual system of order picking into a facility that considerably boosted production and accommodated the growth levels now being experienced. </w:t>
      </w:r>
    </w:p>
    <w:p w14:paraId="0EA3494C" w14:textId="77777777" w:rsidR="00E42723" w:rsidRPr="00D41DD8" w:rsidRDefault="000D0C7A" w:rsidP="00E04DB7">
      <w:pPr>
        <w:spacing w:before="240" w:after="240" w:line="360" w:lineRule="auto"/>
        <w:ind w:left="-5"/>
        <w:rPr>
          <w:rFonts w:eastAsiaTheme="minorHAnsi"/>
          <w:color w:val="auto"/>
          <w:sz w:val="22"/>
          <w:lang w:val="en-AU"/>
        </w:rPr>
      </w:pPr>
      <w:r w:rsidRPr="00D41DD8">
        <w:rPr>
          <w:rFonts w:eastAsiaTheme="minorHAnsi"/>
          <w:color w:val="auto"/>
          <w:sz w:val="22"/>
          <w:lang w:val="en-AU"/>
        </w:rPr>
        <w:t xml:space="preserve">Since moving into to a new 10,000 square metre facility in Laverton VIC last year, $4 million dollars has been invested in phase one of a new system installation to improve efficient throughput by enhanced mechanisation of the process. </w:t>
      </w:r>
    </w:p>
    <w:p w14:paraId="293FAD9F" w14:textId="77777777" w:rsidR="00E42723" w:rsidRPr="00D41DD8" w:rsidRDefault="000D0C7A" w:rsidP="00E04DB7">
      <w:pPr>
        <w:spacing w:before="240" w:after="240" w:line="360" w:lineRule="auto"/>
        <w:ind w:left="-5"/>
        <w:rPr>
          <w:rFonts w:eastAsiaTheme="minorHAnsi"/>
          <w:color w:val="auto"/>
          <w:sz w:val="22"/>
          <w:lang w:val="en-AU"/>
        </w:rPr>
      </w:pPr>
      <w:r w:rsidRPr="00D41DD8">
        <w:rPr>
          <w:rFonts w:eastAsiaTheme="minorHAnsi"/>
          <w:color w:val="auto"/>
          <w:sz w:val="22"/>
          <w:lang w:val="en-AU"/>
        </w:rPr>
        <w:t xml:space="preserve">This new installation has taken the order picking throughput from 8,000 units per day, before Christmas 2014, to a new automated facility which now handles 16,000 units per day. </w:t>
      </w:r>
    </w:p>
    <w:p w14:paraId="0AF46B68" w14:textId="77777777" w:rsidR="00E42723" w:rsidRPr="00D41DD8" w:rsidRDefault="000D0C7A" w:rsidP="00E04DB7">
      <w:pPr>
        <w:spacing w:before="240" w:after="240" w:line="360" w:lineRule="auto"/>
        <w:ind w:left="-5"/>
        <w:rPr>
          <w:rFonts w:eastAsiaTheme="minorHAnsi"/>
          <w:color w:val="auto"/>
          <w:sz w:val="22"/>
          <w:lang w:val="en-AU"/>
        </w:rPr>
      </w:pPr>
      <w:r w:rsidRPr="00D41DD8">
        <w:rPr>
          <w:rFonts w:eastAsiaTheme="minorHAnsi"/>
          <w:color w:val="auto"/>
          <w:sz w:val="22"/>
          <w:lang w:val="en-AU"/>
        </w:rPr>
        <w:t>As you walk around the new facility</w:t>
      </w:r>
      <w:r w:rsidR="00A60B94" w:rsidRPr="00D41DD8">
        <w:rPr>
          <w:rFonts w:eastAsiaTheme="minorHAnsi"/>
          <w:color w:val="auto"/>
          <w:sz w:val="22"/>
          <w:lang w:val="en-AU"/>
        </w:rPr>
        <w:t>,</w:t>
      </w:r>
      <w:r w:rsidRPr="00D41DD8">
        <w:rPr>
          <w:rFonts w:eastAsiaTheme="minorHAnsi"/>
          <w:color w:val="auto"/>
          <w:sz w:val="22"/>
          <w:lang w:val="en-AU"/>
        </w:rPr>
        <w:t xml:space="preserve"> you become aware of how much is being achieved and how streamlined and well managed the operation is, particularly when you take into account the level of activity that has taken place in recent months. </w:t>
      </w:r>
    </w:p>
    <w:p w14:paraId="5DC92290" w14:textId="77777777" w:rsidR="00E42723" w:rsidRPr="00D41DD8" w:rsidRDefault="000D0C7A" w:rsidP="00E04DB7">
      <w:pPr>
        <w:spacing w:before="240" w:after="240" w:line="360" w:lineRule="auto"/>
        <w:ind w:left="-5"/>
        <w:rPr>
          <w:rFonts w:eastAsiaTheme="minorHAnsi"/>
          <w:color w:val="auto"/>
          <w:sz w:val="22"/>
          <w:lang w:val="en-AU"/>
        </w:rPr>
      </w:pPr>
      <w:r w:rsidRPr="00D41DD8">
        <w:rPr>
          <w:rFonts w:eastAsiaTheme="minorHAnsi"/>
          <w:color w:val="auto"/>
          <w:sz w:val="22"/>
          <w:lang w:val="en-AU"/>
        </w:rPr>
        <w:t xml:space="preserve">The nerve centre of the whole operation is a bespoke warehouse management system (WMS) designed by John Readings and integrated with the logical functionality that drives the whole system. </w:t>
      </w:r>
    </w:p>
    <w:p w14:paraId="083FC77B" w14:textId="77777777" w:rsidR="00E42723" w:rsidRPr="00D41DD8" w:rsidRDefault="000D0C7A" w:rsidP="00E04DB7">
      <w:pPr>
        <w:spacing w:before="240" w:after="240" w:line="360" w:lineRule="auto"/>
        <w:ind w:left="-5"/>
        <w:rPr>
          <w:rFonts w:eastAsiaTheme="minorHAnsi"/>
          <w:color w:val="auto"/>
          <w:sz w:val="22"/>
          <w:lang w:val="en-AU"/>
        </w:rPr>
      </w:pPr>
      <w:r w:rsidRPr="00D41DD8">
        <w:rPr>
          <w:rFonts w:eastAsiaTheme="minorHAnsi"/>
          <w:color w:val="auto"/>
          <w:sz w:val="22"/>
          <w:lang w:val="en-AU"/>
        </w:rPr>
        <w:t xml:space="preserve">Leading Australian materials handling company Adept Conveyor Technologies Pty Ltd were chosen </w:t>
      </w:r>
      <w:r w:rsidR="00882496" w:rsidRPr="00D41DD8">
        <w:rPr>
          <w:rFonts w:eastAsiaTheme="minorHAnsi"/>
          <w:color w:val="auto"/>
          <w:sz w:val="22"/>
          <w:lang w:val="en-AU"/>
        </w:rPr>
        <w:t>as the approved manufacturer</w:t>
      </w:r>
      <w:r w:rsidRPr="00D41DD8">
        <w:rPr>
          <w:rFonts w:eastAsiaTheme="minorHAnsi"/>
          <w:color w:val="auto"/>
          <w:sz w:val="22"/>
          <w:lang w:val="en-AU"/>
        </w:rPr>
        <w:t xml:space="preserve"> tasked with the responsibility to install the automated system and a network of conveyors consisting of gravity, belt, high velocity line shaft rollers </w:t>
      </w:r>
      <w:r w:rsidRPr="00D41DD8">
        <w:rPr>
          <w:rFonts w:eastAsiaTheme="minorHAnsi"/>
          <w:color w:val="auto"/>
          <w:sz w:val="22"/>
          <w:lang w:val="en-AU"/>
        </w:rPr>
        <w:lastRenderedPageBreak/>
        <w:t xml:space="preserve">and energy efficient 24VDC pulse conveyors which are programmed to stop if no tote traffic is detected. </w:t>
      </w:r>
    </w:p>
    <w:p w14:paraId="11D47302" w14:textId="77777777" w:rsidR="00E42723" w:rsidRPr="00D41DD8" w:rsidRDefault="000D0C7A" w:rsidP="00E04DB7">
      <w:pPr>
        <w:spacing w:before="240" w:after="240" w:line="360" w:lineRule="auto"/>
        <w:ind w:left="-5"/>
        <w:rPr>
          <w:rFonts w:eastAsiaTheme="minorHAnsi"/>
          <w:color w:val="auto"/>
          <w:sz w:val="22"/>
          <w:lang w:val="en-AU"/>
        </w:rPr>
      </w:pPr>
      <w:r w:rsidRPr="00D41DD8">
        <w:rPr>
          <w:rFonts w:eastAsiaTheme="minorHAnsi"/>
          <w:color w:val="auto"/>
          <w:sz w:val="22"/>
          <w:lang w:val="en-AU"/>
        </w:rPr>
        <w:t xml:space="preserve">Collectively this installation facilitates the constant flow of tote boxes to and from the predesignated picking and packing zones. </w:t>
      </w:r>
    </w:p>
    <w:p w14:paraId="1E4CC57B" w14:textId="77777777" w:rsidR="00E42723" w:rsidRPr="00D41DD8" w:rsidRDefault="000D0C7A" w:rsidP="00E04DB7">
      <w:pPr>
        <w:spacing w:before="240" w:after="240" w:line="360" w:lineRule="auto"/>
        <w:ind w:left="-5"/>
        <w:rPr>
          <w:rFonts w:eastAsiaTheme="minorHAnsi"/>
          <w:color w:val="auto"/>
          <w:sz w:val="22"/>
          <w:lang w:val="en-AU"/>
        </w:rPr>
      </w:pPr>
      <w:r w:rsidRPr="00D41DD8">
        <w:rPr>
          <w:rFonts w:eastAsiaTheme="minorHAnsi"/>
          <w:color w:val="auto"/>
          <w:sz w:val="22"/>
          <w:lang w:val="en-AU"/>
        </w:rPr>
        <w:t xml:space="preserve">An additional </w:t>
      </w:r>
      <w:r w:rsidR="00882496" w:rsidRPr="00D41DD8">
        <w:rPr>
          <w:rFonts w:eastAsiaTheme="minorHAnsi"/>
          <w:color w:val="auto"/>
          <w:sz w:val="22"/>
          <w:lang w:val="en-AU"/>
        </w:rPr>
        <w:t>$3-million-dollar</w:t>
      </w:r>
      <w:r w:rsidRPr="00D41DD8">
        <w:rPr>
          <w:rFonts w:eastAsiaTheme="minorHAnsi"/>
          <w:color w:val="auto"/>
          <w:sz w:val="22"/>
          <w:lang w:val="en-AU"/>
        </w:rPr>
        <w:t xml:space="preserve"> Phase </w:t>
      </w:r>
      <w:r w:rsidR="00882496" w:rsidRPr="00D41DD8">
        <w:rPr>
          <w:rFonts w:eastAsiaTheme="minorHAnsi"/>
          <w:color w:val="auto"/>
          <w:sz w:val="22"/>
          <w:lang w:val="en-AU"/>
        </w:rPr>
        <w:t>Two</w:t>
      </w:r>
      <w:r w:rsidRPr="00D41DD8">
        <w:rPr>
          <w:rFonts w:eastAsiaTheme="minorHAnsi"/>
          <w:color w:val="auto"/>
          <w:sz w:val="22"/>
          <w:lang w:val="en-AU"/>
        </w:rPr>
        <w:t xml:space="preserve"> installation is already under consideration which is planned to accommodate anticipated future expansion and to become operational in 2016. </w:t>
      </w:r>
    </w:p>
    <w:p w14:paraId="0240CA8B" w14:textId="77777777" w:rsidR="00E42723" w:rsidRPr="00D41DD8" w:rsidRDefault="000D0C7A" w:rsidP="00E04DB7">
      <w:pPr>
        <w:spacing w:before="240" w:after="240" w:line="360" w:lineRule="auto"/>
        <w:ind w:left="-5"/>
        <w:rPr>
          <w:rFonts w:eastAsiaTheme="minorHAnsi"/>
          <w:color w:val="auto"/>
          <w:sz w:val="22"/>
          <w:lang w:val="en-AU"/>
        </w:rPr>
      </w:pPr>
      <w:r w:rsidRPr="00D41DD8">
        <w:rPr>
          <w:rFonts w:eastAsiaTheme="minorHAnsi"/>
          <w:color w:val="auto"/>
          <w:sz w:val="22"/>
          <w:lang w:val="en-AU"/>
        </w:rPr>
        <w:t xml:space="preserve">This structure will incorporate a second level 1,000 square metre mezzanine floor which will be bolted onto the existing system and serviced by integrated floor to floor inclined conveyors. </w:t>
      </w:r>
    </w:p>
    <w:p w14:paraId="0AA6D538" w14:textId="77777777" w:rsidR="00E42723" w:rsidRPr="00D41DD8" w:rsidRDefault="000D0C7A" w:rsidP="00E04DB7">
      <w:pPr>
        <w:spacing w:before="240" w:after="240" w:line="360" w:lineRule="auto"/>
        <w:ind w:left="-5"/>
        <w:rPr>
          <w:rFonts w:eastAsiaTheme="minorHAnsi"/>
          <w:color w:val="auto"/>
          <w:sz w:val="22"/>
          <w:lang w:val="en-AU"/>
        </w:rPr>
      </w:pPr>
      <w:r w:rsidRPr="00D41DD8">
        <w:rPr>
          <w:rFonts w:eastAsiaTheme="minorHAnsi"/>
          <w:color w:val="auto"/>
          <w:sz w:val="22"/>
          <w:lang w:val="en-AU"/>
        </w:rPr>
        <w:t xml:space="preserve">“Our responsibilities are not over once the conveyor installation is fully commissioned,” says Adept’s General Manager Jim Polaris: regular servicing and spare parts availability for maintenance of the system, if needed, will ensure down time is avoided when more demands are placed on the system over time.” </w:t>
      </w:r>
    </w:p>
    <w:p w14:paraId="3D4E8AF4" w14:textId="77777777" w:rsidR="00E42723" w:rsidRPr="00D41DD8" w:rsidRDefault="000D0C7A" w:rsidP="00E04DB7">
      <w:pPr>
        <w:spacing w:before="240" w:after="240" w:line="360" w:lineRule="auto"/>
        <w:ind w:left="-5"/>
        <w:rPr>
          <w:rFonts w:eastAsiaTheme="minorHAnsi"/>
          <w:color w:val="auto"/>
          <w:sz w:val="22"/>
          <w:lang w:val="en-AU"/>
        </w:rPr>
      </w:pPr>
      <w:r w:rsidRPr="00D41DD8">
        <w:rPr>
          <w:rFonts w:eastAsiaTheme="minorHAnsi"/>
          <w:color w:val="auto"/>
          <w:sz w:val="22"/>
          <w:lang w:val="en-AU"/>
        </w:rPr>
        <w:t xml:space="preserve">The warehouse floor area is segregated into zones with 50% of the stock in </w:t>
      </w:r>
      <w:r w:rsidR="00882496" w:rsidRPr="00D41DD8">
        <w:rPr>
          <w:rFonts w:eastAsiaTheme="minorHAnsi"/>
          <w:color w:val="auto"/>
          <w:sz w:val="22"/>
          <w:lang w:val="en-AU"/>
        </w:rPr>
        <w:t>nine</w:t>
      </w:r>
      <w:r w:rsidRPr="00D41DD8">
        <w:rPr>
          <w:rFonts w:eastAsiaTheme="minorHAnsi"/>
          <w:color w:val="auto"/>
          <w:sz w:val="22"/>
          <w:lang w:val="en-AU"/>
        </w:rPr>
        <w:t xml:space="preserve"> metre racks and 50 % in low level racking. Red, green and blue plastic tote boxes are utilised to represent specific traffic zones by transporting books to their designated locations directed by bar code scanners strategically located on the conveyor system. </w:t>
      </w:r>
    </w:p>
    <w:p w14:paraId="093599A9" w14:textId="77777777" w:rsidR="00E42723" w:rsidRPr="00D41DD8" w:rsidRDefault="000D0C7A" w:rsidP="00E04DB7">
      <w:pPr>
        <w:spacing w:before="240" w:after="240" w:line="360" w:lineRule="auto"/>
        <w:ind w:left="-5"/>
        <w:rPr>
          <w:rFonts w:eastAsiaTheme="minorHAnsi"/>
          <w:color w:val="auto"/>
          <w:sz w:val="22"/>
          <w:lang w:val="en-AU"/>
        </w:rPr>
      </w:pPr>
      <w:r w:rsidRPr="00D41DD8">
        <w:rPr>
          <w:rFonts w:eastAsiaTheme="minorHAnsi"/>
          <w:color w:val="auto"/>
          <w:sz w:val="22"/>
          <w:lang w:val="en-AU"/>
        </w:rPr>
        <w:t xml:space="preserve">Three hundred units are picked per hour from the high rise racks utilising a scan reader gun. Three Crown wire guided order pickers fitted with one of ten Adept designed and manufactured steel “Cluster Pickers” which incorporates 15 tote box cells and a platform from which the operator can fill from the high rise racking. </w:t>
      </w:r>
    </w:p>
    <w:p w14:paraId="6854A994" w14:textId="77777777" w:rsidR="00E42723" w:rsidRPr="00D41DD8" w:rsidRDefault="000D0C7A" w:rsidP="00E04DB7">
      <w:pPr>
        <w:spacing w:before="240" w:after="240" w:line="360" w:lineRule="auto"/>
        <w:ind w:left="-5"/>
        <w:rPr>
          <w:rFonts w:eastAsiaTheme="minorHAnsi"/>
          <w:color w:val="auto"/>
          <w:sz w:val="22"/>
          <w:lang w:val="en-AU"/>
        </w:rPr>
      </w:pPr>
      <w:r w:rsidRPr="00D41DD8">
        <w:rPr>
          <w:rFonts w:eastAsiaTheme="minorHAnsi"/>
          <w:color w:val="auto"/>
          <w:sz w:val="22"/>
          <w:lang w:val="en-AU"/>
        </w:rPr>
        <w:t xml:space="preserve">Used cartons are managed by an overhead conveyor that transports the cardboard out of the warehouse, through a chute directly into a large recycling compactor skip. </w:t>
      </w:r>
    </w:p>
    <w:p w14:paraId="12FA9405" w14:textId="77777777" w:rsidR="00E42723" w:rsidRPr="00D41DD8" w:rsidRDefault="000D0C7A" w:rsidP="00E04DB7">
      <w:pPr>
        <w:spacing w:before="240" w:after="240" w:line="360" w:lineRule="auto"/>
        <w:ind w:left="-5"/>
        <w:rPr>
          <w:rFonts w:eastAsiaTheme="minorHAnsi"/>
          <w:color w:val="auto"/>
          <w:sz w:val="22"/>
          <w:lang w:val="en-AU"/>
        </w:rPr>
      </w:pPr>
      <w:r w:rsidRPr="00D41DD8">
        <w:rPr>
          <w:rFonts w:eastAsiaTheme="minorHAnsi"/>
          <w:color w:val="auto"/>
          <w:sz w:val="22"/>
          <w:lang w:val="en-AU"/>
        </w:rPr>
        <w:t xml:space="preserve">According to John Readings’ Director of Purchasing, Logistics and SCM, Harry George, the whole undertaking was carried out without holding up the normal day to day operations. In order to mitigate against any slowdown in service to our customers we needed to plan this transition very carefully. This was well managed by all the players but the conveyor system project management was particularly well engineered.” he said. </w:t>
      </w:r>
    </w:p>
    <w:p w14:paraId="320D43F5" w14:textId="77777777" w:rsidR="00E42723" w:rsidRPr="00D41DD8" w:rsidRDefault="000D0C7A" w:rsidP="00E04DB7">
      <w:pPr>
        <w:spacing w:before="240" w:after="240" w:line="360" w:lineRule="auto"/>
        <w:ind w:left="-5"/>
        <w:rPr>
          <w:rFonts w:eastAsiaTheme="minorHAnsi"/>
          <w:color w:val="auto"/>
          <w:sz w:val="22"/>
          <w:lang w:val="en-AU"/>
        </w:rPr>
      </w:pPr>
      <w:r w:rsidRPr="00D41DD8">
        <w:rPr>
          <w:rFonts w:eastAsiaTheme="minorHAnsi"/>
          <w:color w:val="auto"/>
          <w:sz w:val="22"/>
          <w:lang w:val="en-AU"/>
        </w:rPr>
        <w:lastRenderedPageBreak/>
        <w:t>John</w:t>
      </w:r>
      <w:r w:rsidR="00882496" w:rsidRPr="00D41DD8">
        <w:rPr>
          <w:rFonts w:eastAsiaTheme="minorHAnsi"/>
          <w:color w:val="auto"/>
          <w:sz w:val="22"/>
          <w:lang w:val="en-AU"/>
        </w:rPr>
        <w:t xml:space="preserve"> Readings expects a ROI within three</w:t>
      </w:r>
      <w:r w:rsidRPr="00D41DD8">
        <w:rPr>
          <w:rFonts w:eastAsiaTheme="minorHAnsi"/>
          <w:color w:val="auto"/>
          <w:sz w:val="22"/>
          <w:lang w:val="en-AU"/>
        </w:rPr>
        <w:t xml:space="preserve"> years and has now reached a stage where two-thirds of the original staff is able to run a system </w:t>
      </w:r>
      <w:r w:rsidR="00882496" w:rsidRPr="00D41DD8">
        <w:rPr>
          <w:rFonts w:eastAsiaTheme="minorHAnsi"/>
          <w:color w:val="auto"/>
          <w:sz w:val="22"/>
          <w:lang w:val="en-AU"/>
        </w:rPr>
        <w:t>which produces an additional 50</w:t>
      </w:r>
      <w:r w:rsidRPr="00D41DD8">
        <w:rPr>
          <w:rFonts w:eastAsiaTheme="minorHAnsi"/>
          <w:color w:val="auto"/>
          <w:sz w:val="22"/>
          <w:lang w:val="en-AU"/>
        </w:rPr>
        <w:t xml:space="preserve">% throughput of units per day. </w:t>
      </w:r>
    </w:p>
    <w:p w14:paraId="41F4D410" w14:textId="77777777" w:rsidR="00E42723" w:rsidRPr="00D41DD8" w:rsidRDefault="000D0C7A" w:rsidP="00E04DB7">
      <w:pPr>
        <w:spacing w:before="240" w:after="240" w:line="360" w:lineRule="auto"/>
        <w:ind w:left="-5"/>
        <w:rPr>
          <w:rFonts w:eastAsiaTheme="minorHAnsi"/>
          <w:color w:val="auto"/>
          <w:sz w:val="22"/>
          <w:lang w:val="en-AU"/>
        </w:rPr>
      </w:pPr>
      <w:r w:rsidRPr="00D41DD8">
        <w:rPr>
          <w:rFonts w:eastAsiaTheme="minorHAnsi"/>
          <w:color w:val="auto"/>
          <w:sz w:val="22"/>
          <w:lang w:val="en-AU"/>
        </w:rPr>
        <w:t xml:space="preserve">What the future holds for John Readings is anybody’s guess but the way things are shaping up it is clear their success is well deserved and that there is a lesson to be learnt for all at a time where industry is somewhat apprehensive about capital investment in new systems. </w:t>
      </w:r>
    </w:p>
    <w:sectPr w:rsidR="00E42723" w:rsidRPr="00D41DD8" w:rsidSect="00876F83">
      <w:headerReference w:type="default" r:id="rId6"/>
      <w:footerReference w:type="default" r:id="rId7"/>
      <w:pgSz w:w="11906" w:h="16838"/>
      <w:pgMar w:top="1843" w:right="1438" w:bottom="15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21AAC" w14:textId="77777777" w:rsidR="00BE14BC" w:rsidRDefault="00BE14BC" w:rsidP="00883991">
      <w:pPr>
        <w:spacing w:after="0" w:line="240" w:lineRule="auto"/>
      </w:pPr>
      <w:r>
        <w:separator/>
      </w:r>
    </w:p>
  </w:endnote>
  <w:endnote w:type="continuationSeparator" w:id="0">
    <w:p w14:paraId="2999D821" w14:textId="77777777" w:rsidR="00BE14BC" w:rsidRDefault="00BE14BC" w:rsidP="00883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LT Std 35 Light">
    <w:altName w:val="Century Gothic"/>
    <w:panose1 w:val="020B0402020203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3BBBD" w14:textId="77777777" w:rsidR="00E04DB7" w:rsidRDefault="00E04DB7" w:rsidP="00E04DB7">
    <w:pPr>
      <w:pStyle w:val="Footer"/>
      <w:rPr>
        <w:rFonts w:ascii="Avenir LT Std 35 Light" w:hAnsi="Avenir LT Std 35 Light"/>
        <w:sz w:val="20"/>
        <w:szCs w:val="20"/>
      </w:rPr>
    </w:pPr>
  </w:p>
  <w:p w14:paraId="2FD5F9DC" w14:textId="77777777" w:rsidR="00E04DB7" w:rsidRPr="00D41DD8" w:rsidRDefault="00E04DB7" w:rsidP="00E04DB7">
    <w:pPr>
      <w:pStyle w:val="Footer"/>
      <w:rPr>
        <w:color w:val="auto"/>
        <w:sz w:val="20"/>
        <w:szCs w:val="20"/>
      </w:rPr>
    </w:pPr>
  </w:p>
  <w:p w14:paraId="3EDF293D" w14:textId="7AACAD52" w:rsidR="00D77856" w:rsidRPr="00D41DD8" w:rsidRDefault="00D77856" w:rsidP="00D77856">
    <w:pPr>
      <w:pStyle w:val="Footer"/>
      <w:spacing w:after="240" w:line="360" w:lineRule="auto"/>
      <w:rPr>
        <w:color w:val="auto"/>
        <w:sz w:val="20"/>
        <w:szCs w:val="20"/>
      </w:rPr>
    </w:pPr>
    <w:bookmarkStart w:id="1" w:name="_Hlk513531479"/>
    <w:bookmarkStart w:id="2" w:name="_Hlk513531480"/>
    <w:bookmarkStart w:id="3" w:name="_Hlk513531481"/>
    <w:bookmarkStart w:id="4" w:name="_Hlk513534795"/>
    <w:bookmarkStart w:id="5" w:name="_Hlk513534796"/>
    <w:bookmarkStart w:id="6" w:name="_Hlk513534797"/>
    <w:r w:rsidRPr="00D41DD8">
      <w:rPr>
        <w:color w:val="auto"/>
        <w:sz w:val="20"/>
        <w:szCs w:val="20"/>
      </w:rPr>
      <w:t>©2018 College for Adult Learning TOID 22228</w:t>
    </w:r>
    <w:r w:rsidRPr="00D41DD8">
      <w:rPr>
        <w:color w:val="auto"/>
        <w:sz w:val="20"/>
        <w:szCs w:val="20"/>
      </w:rPr>
      <w:tab/>
      <w:t xml:space="preserve">                                                           Page </w:t>
    </w:r>
    <w:r w:rsidRPr="00D41DD8">
      <w:rPr>
        <w:b/>
        <w:bCs/>
        <w:color w:val="auto"/>
        <w:sz w:val="20"/>
        <w:szCs w:val="20"/>
      </w:rPr>
      <w:fldChar w:fldCharType="begin"/>
    </w:r>
    <w:r w:rsidRPr="00D41DD8">
      <w:rPr>
        <w:b/>
        <w:bCs/>
        <w:color w:val="auto"/>
        <w:sz w:val="20"/>
        <w:szCs w:val="20"/>
      </w:rPr>
      <w:instrText xml:space="preserve"> PAGE </w:instrText>
    </w:r>
    <w:r w:rsidRPr="00D41DD8">
      <w:rPr>
        <w:b/>
        <w:bCs/>
        <w:color w:val="auto"/>
        <w:sz w:val="20"/>
        <w:szCs w:val="20"/>
      </w:rPr>
      <w:fldChar w:fldCharType="separate"/>
    </w:r>
    <w:r w:rsidRPr="00D41DD8">
      <w:rPr>
        <w:b/>
        <w:bCs/>
        <w:noProof/>
        <w:color w:val="auto"/>
        <w:sz w:val="20"/>
        <w:szCs w:val="20"/>
      </w:rPr>
      <w:t>1</w:t>
    </w:r>
    <w:r w:rsidRPr="00D41DD8">
      <w:rPr>
        <w:b/>
        <w:bCs/>
        <w:color w:val="auto"/>
        <w:sz w:val="20"/>
        <w:szCs w:val="20"/>
      </w:rPr>
      <w:fldChar w:fldCharType="end"/>
    </w:r>
    <w:r w:rsidRPr="00D41DD8">
      <w:rPr>
        <w:color w:val="auto"/>
        <w:sz w:val="20"/>
        <w:szCs w:val="20"/>
      </w:rPr>
      <w:t xml:space="preserve"> of </w:t>
    </w:r>
    <w:r w:rsidRPr="00D41DD8">
      <w:rPr>
        <w:b/>
        <w:bCs/>
        <w:color w:val="auto"/>
        <w:sz w:val="20"/>
        <w:szCs w:val="20"/>
      </w:rPr>
      <w:fldChar w:fldCharType="begin"/>
    </w:r>
    <w:r w:rsidRPr="00D41DD8">
      <w:rPr>
        <w:b/>
        <w:bCs/>
        <w:color w:val="auto"/>
        <w:sz w:val="20"/>
        <w:szCs w:val="20"/>
      </w:rPr>
      <w:instrText xml:space="preserve"> NUMPAGES  </w:instrText>
    </w:r>
    <w:r w:rsidRPr="00D41DD8">
      <w:rPr>
        <w:b/>
        <w:bCs/>
        <w:color w:val="auto"/>
        <w:sz w:val="20"/>
        <w:szCs w:val="20"/>
      </w:rPr>
      <w:fldChar w:fldCharType="separate"/>
    </w:r>
    <w:r w:rsidRPr="00D41DD8">
      <w:rPr>
        <w:b/>
        <w:bCs/>
        <w:noProof/>
        <w:color w:val="auto"/>
        <w:sz w:val="20"/>
        <w:szCs w:val="20"/>
      </w:rPr>
      <w:t>2</w:t>
    </w:r>
    <w:r w:rsidRPr="00D41DD8">
      <w:rPr>
        <w:b/>
        <w:bCs/>
        <w:color w:val="auto"/>
        <w:sz w:val="20"/>
        <w:szCs w:val="20"/>
      </w:rPr>
      <w:fldChar w:fldCharType="end"/>
    </w:r>
  </w:p>
  <w:p w14:paraId="123DEB78" w14:textId="77777777" w:rsidR="00D77856" w:rsidRPr="00D41DD8" w:rsidRDefault="00D77856" w:rsidP="00D77856">
    <w:pPr>
      <w:pStyle w:val="Footer"/>
      <w:spacing w:after="240" w:line="360" w:lineRule="auto"/>
      <w:jc w:val="center"/>
      <w:rPr>
        <w:color w:val="auto"/>
        <w:sz w:val="20"/>
        <w:szCs w:val="20"/>
      </w:rPr>
    </w:pPr>
    <w:r w:rsidRPr="00D41DD8">
      <w:rPr>
        <w:color w:val="auto"/>
        <w:sz w:val="18"/>
        <w:szCs w:val="18"/>
      </w:rPr>
      <w:t>John Readings is a fictitious company created for education and training purposes</w:t>
    </w:r>
    <w:bookmarkEnd w:id="1"/>
    <w:bookmarkEnd w:id="2"/>
    <w:bookmarkEnd w:id="3"/>
    <w:bookmarkEnd w:id="4"/>
    <w:bookmarkEnd w:id="5"/>
    <w:bookmarkEnd w:id="6"/>
  </w:p>
  <w:p w14:paraId="6C7F1A0E" w14:textId="77777777" w:rsidR="004468C0" w:rsidRPr="00E04DB7" w:rsidRDefault="004468C0" w:rsidP="00D77856">
    <w:pPr>
      <w:pStyle w:val="Footer"/>
      <w:ind w:left="0" w:firstLine="0"/>
      <w:rPr>
        <w:rFonts w:ascii="Avenir LT Std 35 Light" w:hAnsi="Avenir LT Std 35 Light"/>
        <w:color w:val="auto"/>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BB3F0" w14:textId="77777777" w:rsidR="00BE14BC" w:rsidRDefault="00BE14BC" w:rsidP="00883991">
      <w:pPr>
        <w:spacing w:after="0" w:line="240" w:lineRule="auto"/>
      </w:pPr>
      <w:r>
        <w:separator/>
      </w:r>
    </w:p>
  </w:footnote>
  <w:footnote w:type="continuationSeparator" w:id="0">
    <w:p w14:paraId="674EB582" w14:textId="77777777" w:rsidR="00BE14BC" w:rsidRDefault="00BE14BC" w:rsidP="00883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40EE8" w14:textId="77777777" w:rsidR="00876F83" w:rsidRPr="00250776" w:rsidRDefault="00876F83" w:rsidP="00876F83">
    <w:pPr>
      <w:pStyle w:val="Header"/>
      <w:ind w:left="720"/>
    </w:pPr>
    <w:r w:rsidRPr="00250776">
      <w:rPr>
        <w:noProof/>
        <w:lang w:eastAsia="en-AU"/>
      </w:rPr>
      <mc:AlternateContent>
        <mc:Choice Requires="wps">
          <w:drawing>
            <wp:anchor distT="0" distB="0" distL="114300" distR="114300" simplePos="0" relativeHeight="251660288" behindDoc="0" locked="0" layoutInCell="1" allowOverlap="1" wp14:anchorId="751CA4E8" wp14:editId="66EF552F">
              <wp:simplePos x="0" y="0"/>
              <wp:positionH relativeFrom="margin">
                <wp:align>left</wp:align>
              </wp:positionH>
              <wp:positionV relativeFrom="paragraph">
                <wp:posOffset>-87630</wp:posOffset>
              </wp:positionV>
              <wp:extent cx="3648075" cy="5524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648075"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3708B6" w14:textId="77777777" w:rsidR="00876F83" w:rsidRPr="00250776" w:rsidRDefault="00876F83" w:rsidP="00876F83">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5A55DDB2" w14:textId="77777777" w:rsidR="00876F83" w:rsidRPr="00250776" w:rsidRDefault="00876F83" w:rsidP="00876F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1CA4E8" id="_x0000_t202" coordsize="21600,21600" o:spt="202" path="m,l,21600r21600,l21600,xe">
              <v:stroke joinstyle="miter"/>
              <v:path gradientshapeok="t" o:connecttype="rect"/>
            </v:shapetype>
            <v:shape id="Text Box 2" o:spid="_x0000_s1026" type="#_x0000_t202" style="position:absolute;left:0;text-align:left;margin-left:0;margin-top:-6.9pt;width:287.25pt;height:4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" fillcolor="white [3201]" stroked="f" strokeweight=".5pt">
              <v:textbox>
                <w:txbxContent>
                  <w:p w14:paraId="003708B6" w14:textId="77777777" w:rsidR="00876F83" w:rsidRPr="00250776" w:rsidRDefault="00876F83" w:rsidP="00876F83">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5A55DDB2" w14:textId="77777777" w:rsidR="00876F83" w:rsidRPr="00250776" w:rsidRDefault="00876F83" w:rsidP="00876F83"/>
                </w:txbxContent>
              </v:textbox>
              <w10:wrap anchorx="margin"/>
            </v:shape>
          </w:pict>
        </mc:Fallback>
      </mc:AlternateContent>
    </w:r>
    <w:r w:rsidRPr="00250776">
      <w:rPr>
        <w:noProof/>
        <w:lang w:eastAsia="en-AU"/>
      </w:rPr>
      <mc:AlternateContent>
        <mc:Choice Requires="wps">
          <w:drawing>
            <wp:anchor distT="0" distB="0" distL="114300" distR="114300" simplePos="0" relativeHeight="251659264" behindDoc="0" locked="0" layoutInCell="1" allowOverlap="1" wp14:anchorId="06A3E47D" wp14:editId="58813EEA">
              <wp:simplePos x="0" y="0"/>
              <wp:positionH relativeFrom="column">
                <wp:posOffset>3647440</wp:posOffset>
              </wp:positionH>
              <wp:positionV relativeFrom="paragraph">
                <wp:posOffset>-433070</wp:posOffset>
              </wp:positionV>
              <wp:extent cx="2562225" cy="1104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562225" cy="1104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EA714B" w14:textId="77777777" w:rsidR="00876F83" w:rsidRDefault="00876F83" w:rsidP="00876F83">
                          <w:r w:rsidRPr="00966BA6">
                            <w:rPr>
                              <w:noProof/>
                              <w:lang w:eastAsia="en-AU"/>
                            </w:rPr>
                            <w:drawing>
                              <wp:inline distT="0" distB="0" distL="0" distR="0" wp14:anchorId="09594F9D" wp14:editId="424FFE85">
                                <wp:extent cx="2287270" cy="769409"/>
                                <wp:effectExtent l="152400" t="152400" r="360680" b="35496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3E47D" id="Text Box 1" o:spid="_x0000_s1027" type="#_x0000_t202" style="position:absolute;left:0;text-align:left;margin-left:287.2pt;margin-top:-34.1pt;width:201.7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" fillcolor="white [3201]" strokecolor="white [3212]" strokeweight=".5pt">
              <v:textbox>
                <w:txbxContent>
                  <w:p w14:paraId="0CEA714B" w14:textId="77777777" w:rsidR="00876F83" w:rsidRDefault="00876F83" w:rsidP="00876F83">
                    <w:r w:rsidRPr="00966BA6">
                      <w:rPr>
                        <w:noProof/>
                        <w:lang w:eastAsia="en-AU"/>
                      </w:rPr>
                      <w:drawing>
                        <wp:inline distT="0" distB="0" distL="0" distR="0" wp14:anchorId="09594F9D" wp14:editId="424FFE85">
                          <wp:extent cx="2287270" cy="769409"/>
                          <wp:effectExtent l="152400" t="152400" r="360680" b="35496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p>
  <w:p w14:paraId="54906BB3" w14:textId="189DB353" w:rsidR="00883991" w:rsidRPr="00E31800" w:rsidRDefault="00883991" w:rsidP="00883991">
    <w:pPr>
      <w:pStyle w:val="Header"/>
      <w:tabs>
        <w:tab w:val="left" w:pos="6195"/>
      </w:tabs>
      <w:rPr>
        <w:rFonts w:ascii="Calibri" w:hAnsi="Calibri"/>
        <w:b/>
        <w:sz w:val="20"/>
        <w:szCs w:val="20"/>
      </w:rPr>
    </w:pPr>
    <w:r w:rsidRPr="00E31800">
      <w:rPr>
        <w:rFonts w:ascii="Calibri" w:hAnsi="Calibri"/>
        <w:b/>
        <w:sz w:val="20"/>
        <w:szCs w:val="20"/>
      </w:rPr>
      <w:tab/>
    </w:r>
  </w:p>
  <w:p w14:paraId="43809FB9" w14:textId="77777777" w:rsidR="00883991" w:rsidRDefault="00883991">
    <w:pPr>
      <w:pStyle w:val="Header"/>
    </w:pPr>
  </w:p>
  <w:p w14:paraId="387C530D" w14:textId="77777777" w:rsidR="00E04DB7" w:rsidRDefault="00E04D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enforcement="1" w:cryptProviderType="rsaAES" w:cryptAlgorithmClass="hash" w:cryptAlgorithmType="typeAny" w:cryptAlgorithmSid="14" w:cryptSpinCount="100000" w:hash="o+mnNZ5zHpFp3YsWg+O8SG7meKTpbmOHuAJtuXEOWYVhSeKvxsw83/PFW1C98T7ost8KJ+/IfCI+IL5uAH/S3g==" w:salt="JKnzsY4PH7MP2BYa5OxIoA=="/>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723"/>
    <w:rsid w:val="000D0C7A"/>
    <w:rsid w:val="001C60C4"/>
    <w:rsid w:val="003360E4"/>
    <w:rsid w:val="003C52F8"/>
    <w:rsid w:val="0042718B"/>
    <w:rsid w:val="004468C0"/>
    <w:rsid w:val="00563943"/>
    <w:rsid w:val="00744503"/>
    <w:rsid w:val="00876F83"/>
    <w:rsid w:val="00882496"/>
    <w:rsid w:val="00883991"/>
    <w:rsid w:val="009F09B4"/>
    <w:rsid w:val="00A60B94"/>
    <w:rsid w:val="00BA0C0C"/>
    <w:rsid w:val="00BE14BC"/>
    <w:rsid w:val="00BF6D6D"/>
    <w:rsid w:val="00CA37B8"/>
    <w:rsid w:val="00D41DD8"/>
    <w:rsid w:val="00D77856"/>
    <w:rsid w:val="00E04DB7"/>
    <w:rsid w:val="00E31800"/>
    <w:rsid w:val="00E42723"/>
    <w:rsid w:val="00EE6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C92CC"/>
  <w15:docId w15:val="{A777E8D6-DC04-4006-9056-9BF1203A4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91" w:line="365" w:lineRule="auto"/>
      <w:ind w:left="10" w:hanging="10"/>
    </w:pPr>
    <w:rPr>
      <w:rFonts w:ascii="Arial" w:eastAsia="Arial" w:hAnsi="Arial" w:cs="Arial"/>
      <w:color w:val="444444"/>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9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991"/>
    <w:rPr>
      <w:rFonts w:ascii="Arial" w:eastAsia="Arial" w:hAnsi="Arial" w:cs="Arial"/>
      <w:color w:val="444444"/>
      <w:sz w:val="21"/>
    </w:rPr>
  </w:style>
  <w:style w:type="paragraph" w:styleId="Footer">
    <w:name w:val="footer"/>
    <w:basedOn w:val="Normal"/>
    <w:link w:val="FooterChar"/>
    <w:uiPriority w:val="99"/>
    <w:unhideWhenUsed/>
    <w:rsid w:val="008839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991"/>
    <w:rPr>
      <w:rFonts w:ascii="Arial" w:eastAsia="Arial" w:hAnsi="Arial" w:cs="Arial"/>
      <w:color w:val="444444"/>
      <w:sz w:val="21"/>
    </w:rPr>
  </w:style>
  <w:style w:type="paragraph" w:styleId="NormalWeb">
    <w:name w:val="Normal (Web)"/>
    <w:basedOn w:val="Normal"/>
    <w:uiPriority w:val="99"/>
    <w:unhideWhenUsed/>
    <w:rsid w:val="00876F83"/>
    <w:pPr>
      <w:spacing w:before="100" w:beforeAutospacing="1" w:after="100" w:afterAutospacing="1" w:line="240" w:lineRule="auto"/>
      <w:ind w:left="0" w:firstLine="0"/>
    </w:pPr>
    <w:rPr>
      <w:rFonts w:ascii="Times New Roman" w:eastAsia="Times New Roman" w:hAnsi="Times New Roman" w:cs="Times New Roman"/>
      <w:color w:val="auto"/>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722</Words>
  <Characters>4122</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cp:lastModifiedBy>Sarah Sabell</cp:lastModifiedBy>
  <cp:revision>19</cp:revision>
  <cp:lastPrinted>2017-02-01T00:52:00Z</cp:lastPrinted>
  <dcterms:created xsi:type="dcterms:W3CDTF">2017-02-01T00:48:00Z</dcterms:created>
  <dcterms:modified xsi:type="dcterms:W3CDTF">2019-07-02T00:30:00Z</dcterms:modified>
</cp:coreProperties>
</file>