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3F8BF" w14:textId="77777777" w:rsidR="0080769D" w:rsidRPr="0080769D" w:rsidRDefault="0080769D" w:rsidP="00BB64A2">
      <w:pPr>
        <w:keepNext/>
        <w:keepLines/>
        <w:spacing w:before="240" w:after="240" w:line="360" w:lineRule="auto"/>
        <w:jc w:val="center"/>
        <w:outlineLvl w:val="1"/>
        <w:rPr>
          <w:rFonts w:eastAsia="MS Mincho" w:cs="Arial"/>
          <w:b/>
          <w:sz w:val="28"/>
          <w:szCs w:val="24"/>
          <w:lang w:val="en-US"/>
        </w:rPr>
      </w:pPr>
      <w:r w:rsidRPr="0080769D">
        <w:rPr>
          <w:rFonts w:eastAsia="MS Mincho" w:cs="Arial"/>
          <w:b/>
          <w:sz w:val="28"/>
          <w:szCs w:val="24"/>
          <w:lang w:val="en-US"/>
        </w:rPr>
        <w:t>Grievances and Dispute Resolution Policy</w:t>
      </w:r>
    </w:p>
    <w:p w14:paraId="614A8157" w14:textId="77777777" w:rsidR="0080769D" w:rsidRPr="0080769D" w:rsidRDefault="0080769D" w:rsidP="00BB64A2">
      <w:pPr>
        <w:spacing w:before="240" w:after="240" w:line="360" w:lineRule="auto"/>
        <w:rPr>
          <w:rFonts w:eastAsia="MS Mincho" w:cs="Arial"/>
          <w:b/>
          <w:lang w:val="en-US"/>
        </w:rPr>
      </w:pPr>
      <w:r w:rsidRPr="0080769D">
        <w:rPr>
          <w:rFonts w:eastAsia="MS Mincho" w:cs="Arial"/>
          <w:b/>
          <w:lang w:val="en-US"/>
        </w:rPr>
        <w:t>Introduction</w:t>
      </w:r>
    </w:p>
    <w:p w14:paraId="0250CB2A" w14:textId="77777777" w:rsidR="0080769D" w:rsidRPr="0080769D" w:rsidRDefault="0080769D" w:rsidP="00BB64A2">
      <w:pPr>
        <w:spacing w:before="240" w:after="240" w:line="360" w:lineRule="auto"/>
        <w:rPr>
          <w:rFonts w:eastAsia="MS Mincho" w:cs="Arial"/>
          <w:lang w:val="en-US"/>
        </w:rPr>
      </w:pPr>
      <w:r w:rsidRPr="0080769D">
        <w:rPr>
          <w:rFonts w:eastAsia="MS Mincho" w:cs="Arial"/>
          <w:lang w:val="en-US"/>
        </w:rPr>
        <w:t>Open communication a</w:t>
      </w:r>
      <w:bookmarkStart w:id="0" w:name="_GoBack"/>
      <w:bookmarkEnd w:id="0"/>
      <w:r w:rsidRPr="0080769D">
        <w:rPr>
          <w:rFonts w:eastAsia="MS Mincho" w:cs="Arial"/>
          <w:lang w:val="en-US"/>
        </w:rPr>
        <w:t>nd feedback are regarded as essential elements of a satisfying and productive work environment.</w:t>
      </w:r>
    </w:p>
    <w:p w14:paraId="708EB497" w14:textId="77777777" w:rsidR="0080769D" w:rsidRPr="0080769D" w:rsidRDefault="0080769D" w:rsidP="00BB64A2">
      <w:pPr>
        <w:spacing w:before="240" w:after="240" w:line="360" w:lineRule="auto"/>
        <w:rPr>
          <w:rFonts w:eastAsia="MS Mincho" w:cs="Arial"/>
          <w:lang w:val="en-US"/>
        </w:rPr>
      </w:pPr>
      <w:r w:rsidRPr="0080769D">
        <w:rPr>
          <w:rFonts w:eastAsia="MS Mincho" w:cs="Arial"/>
        </w:rPr>
        <w:t>John Readings</w:t>
      </w:r>
      <w:r w:rsidRPr="0080769D">
        <w:rPr>
          <w:rFonts w:eastAsia="MS Mincho" w:cs="Arial"/>
          <w:b/>
          <w:lang w:val="en-US"/>
        </w:rPr>
        <w:t xml:space="preserve"> </w:t>
      </w:r>
      <w:r w:rsidRPr="0080769D">
        <w:rPr>
          <w:rFonts w:eastAsia="MS Mincho" w:cs="Arial"/>
          <w:lang w:val="en-US"/>
        </w:rPr>
        <w:t xml:space="preserve">encourages its employees and other stakeholders to resolve any issues or concerns that they may have at the earliest opportunity with each other or, failing that, their immediate supervisor/manager. </w:t>
      </w:r>
    </w:p>
    <w:p w14:paraId="2DB2F6C0" w14:textId="77777777" w:rsidR="0080769D" w:rsidRPr="0080769D" w:rsidRDefault="0080769D" w:rsidP="00BB64A2">
      <w:pPr>
        <w:spacing w:before="240" w:after="240" w:line="360" w:lineRule="auto"/>
        <w:rPr>
          <w:rFonts w:eastAsia="MS Mincho" w:cs="Arial"/>
          <w:lang w:val="en-US"/>
        </w:rPr>
      </w:pPr>
      <w:r w:rsidRPr="0080769D">
        <w:rPr>
          <w:rFonts w:eastAsia="MS Mincho" w:cs="Arial"/>
        </w:rPr>
        <w:t>The preferred process involves employees resolving issues to their satisfaction internally, without feeling they have to refer to external organisations or to authorities for assistance.</w:t>
      </w:r>
      <w:r w:rsidRPr="0080769D">
        <w:rPr>
          <w:rFonts w:eastAsia="MS Mincho" w:cs="Arial"/>
          <w:lang w:val="en-US"/>
        </w:rPr>
        <w:t xml:space="preserve"> </w:t>
      </w:r>
    </w:p>
    <w:p w14:paraId="45B0F1E6" w14:textId="77777777" w:rsidR="0080769D" w:rsidRPr="0080769D" w:rsidRDefault="0080769D" w:rsidP="00BB64A2">
      <w:pPr>
        <w:keepNext/>
        <w:keepLines/>
        <w:spacing w:before="240" w:after="240" w:line="360" w:lineRule="auto"/>
        <w:outlineLvl w:val="1"/>
        <w:rPr>
          <w:rFonts w:eastAsia="MS Mincho" w:cs="Arial"/>
          <w:b/>
          <w:lang w:val="en-US"/>
        </w:rPr>
      </w:pPr>
      <w:r w:rsidRPr="0080769D">
        <w:rPr>
          <w:rFonts w:eastAsia="MS Mincho" w:cs="Arial"/>
          <w:b/>
          <w:lang w:val="en-US"/>
        </w:rPr>
        <w:t>Purpose</w:t>
      </w:r>
    </w:p>
    <w:p w14:paraId="303CEFB4" w14:textId="77777777" w:rsidR="0080769D" w:rsidRPr="0080769D" w:rsidRDefault="0080769D" w:rsidP="00BB64A2">
      <w:pPr>
        <w:spacing w:before="240" w:after="240" w:line="360" w:lineRule="auto"/>
        <w:rPr>
          <w:rFonts w:eastAsia="MS Mincho" w:cs="Arial"/>
        </w:rPr>
      </w:pPr>
      <w:r w:rsidRPr="0080769D">
        <w:rPr>
          <w:rFonts w:eastAsia="MS Mincho" w:cs="Arial"/>
        </w:rPr>
        <w:t>The purpose of this document is to provide an avenue through which employees and their managers, can resolve work-related complaints as they arise.</w:t>
      </w:r>
    </w:p>
    <w:p w14:paraId="2CC49C7E" w14:textId="77777777" w:rsidR="0080769D" w:rsidRPr="0080769D" w:rsidRDefault="0080769D" w:rsidP="00BB64A2">
      <w:pPr>
        <w:keepNext/>
        <w:keepLines/>
        <w:spacing w:before="240" w:after="240" w:line="360" w:lineRule="auto"/>
        <w:outlineLvl w:val="1"/>
        <w:rPr>
          <w:rFonts w:eastAsia="MS Mincho" w:cs="Arial"/>
          <w:b/>
          <w:lang w:val="en-US"/>
        </w:rPr>
      </w:pPr>
      <w:r w:rsidRPr="0080769D">
        <w:rPr>
          <w:rFonts w:eastAsia="MS Mincho" w:cs="Arial"/>
          <w:b/>
          <w:lang w:val="en-US"/>
        </w:rPr>
        <w:t>Policy Statement</w:t>
      </w:r>
    </w:p>
    <w:p w14:paraId="0DB447EC" w14:textId="77777777" w:rsidR="0080769D" w:rsidRPr="0080769D" w:rsidRDefault="0080769D" w:rsidP="00BB64A2">
      <w:pPr>
        <w:spacing w:before="240" w:after="240" w:line="360" w:lineRule="auto"/>
        <w:rPr>
          <w:rFonts w:eastAsia="MS Mincho" w:cs="Arial"/>
          <w:lang w:val="en-US"/>
        </w:rPr>
      </w:pPr>
      <w:r w:rsidRPr="0080769D">
        <w:rPr>
          <w:rFonts w:eastAsia="MS Mincho" w:cs="Arial"/>
        </w:rPr>
        <w:t xml:space="preserve">John Readings </w:t>
      </w:r>
      <w:r w:rsidRPr="0080769D">
        <w:rPr>
          <w:rFonts w:eastAsia="MS Mincho" w:cs="Arial"/>
          <w:lang w:val="en-US"/>
        </w:rPr>
        <w:t xml:space="preserve">will establish mechanisms to promote fast and efficient resolution of workplace issues. </w:t>
      </w:r>
    </w:p>
    <w:p w14:paraId="5837DA69" w14:textId="77777777" w:rsidR="0080769D" w:rsidRPr="0080769D" w:rsidRDefault="0080769D" w:rsidP="00BB64A2">
      <w:pPr>
        <w:spacing w:before="240" w:after="240" w:line="360" w:lineRule="auto"/>
        <w:rPr>
          <w:rFonts w:eastAsia="MS Mincho" w:cs="Arial"/>
          <w:lang w:val="en-US"/>
        </w:rPr>
      </w:pPr>
      <w:r w:rsidRPr="0080769D">
        <w:rPr>
          <w:rFonts w:eastAsia="MS Mincho" w:cs="Arial"/>
          <w:lang w:val="en-US"/>
        </w:rPr>
        <w:t xml:space="preserve">Employees and other stakeholders should feel comfortable discussing issues with their manager or supervisor in accordance with the procedures outlined below. </w:t>
      </w:r>
    </w:p>
    <w:p w14:paraId="71C2D864" w14:textId="77777777" w:rsidR="0080769D" w:rsidRPr="0080769D" w:rsidRDefault="0080769D" w:rsidP="00BB64A2">
      <w:pPr>
        <w:spacing w:before="240" w:after="240" w:line="360" w:lineRule="auto"/>
        <w:rPr>
          <w:rFonts w:eastAsia="MS Mincho" w:cs="Arial"/>
          <w:lang w:val="en-US"/>
        </w:rPr>
      </w:pPr>
      <w:r w:rsidRPr="0080769D">
        <w:rPr>
          <w:rFonts w:eastAsia="MS Mincho" w:cs="Arial"/>
          <w:lang w:val="en-US"/>
        </w:rPr>
        <w:t>All formal avenues for handling of grievances will be fully documented and the employee’s wishes will be taken into account in determining the appropriate steps and actions.</w:t>
      </w:r>
    </w:p>
    <w:p w14:paraId="5AF463E5" w14:textId="77777777" w:rsidR="0080769D" w:rsidRPr="0080769D" w:rsidRDefault="0080769D" w:rsidP="00BB64A2">
      <w:pPr>
        <w:spacing w:before="240" w:after="240" w:line="360" w:lineRule="auto"/>
        <w:rPr>
          <w:rFonts w:eastAsia="MS Mincho" w:cs="Arial"/>
          <w:lang w:val="en-US"/>
        </w:rPr>
      </w:pPr>
      <w:r w:rsidRPr="0080769D">
        <w:rPr>
          <w:rFonts w:eastAsia="MS Mincho" w:cs="Arial"/>
          <w:lang w:val="en-US"/>
        </w:rPr>
        <w:t>No employee will be intimidated or unfairly treated in any respect if they utilise this policy to resolve an issue.</w:t>
      </w:r>
    </w:p>
    <w:p w14:paraId="6CA933DC" w14:textId="4EBB9486" w:rsidR="00BB64A2" w:rsidRDefault="0080769D" w:rsidP="00BB64A2">
      <w:pPr>
        <w:spacing w:before="240" w:after="240" w:line="360" w:lineRule="auto"/>
        <w:rPr>
          <w:rFonts w:eastAsia="MS Mincho" w:cs="Arial"/>
          <w:lang w:val="en-US"/>
        </w:rPr>
      </w:pPr>
      <w:r w:rsidRPr="0080769D">
        <w:rPr>
          <w:rFonts w:eastAsia="MS Mincho" w:cs="Arial"/>
          <w:lang w:val="en-US"/>
        </w:rPr>
        <w:t>This policy applies to permanent and part-time paid employees and to consultants and other stakeholders.</w:t>
      </w:r>
    </w:p>
    <w:p w14:paraId="0D3DA57C" w14:textId="77777777" w:rsidR="00BB64A2" w:rsidRDefault="00BB64A2">
      <w:pPr>
        <w:rPr>
          <w:rFonts w:eastAsia="MS Mincho" w:cs="Arial"/>
          <w:lang w:val="en-US"/>
        </w:rPr>
      </w:pPr>
      <w:r>
        <w:rPr>
          <w:rFonts w:eastAsia="MS Mincho" w:cs="Arial"/>
          <w:lang w:val="en-US"/>
        </w:rPr>
        <w:br w:type="page"/>
      </w:r>
    </w:p>
    <w:p w14:paraId="32377FCD" w14:textId="77777777" w:rsidR="0080769D" w:rsidRPr="0080769D" w:rsidRDefault="0080769D" w:rsidP="00BB64A2">
      <w:pPr>
        <w:keepNext/>
        <w:keepLines/>
        <w:spacing w:before="240" w:after="240" w:line="360" w:lineRule="auto"/>
        <w:outlineLvl w:val="1"/>
        <w:rPr>
          <w:rFonts w:eastAsia="MS Mincho" w:cs="Arial"/>
          <w:b/>
          <w:lang w:val="en-US"/>
        </w:rPr>
      </w:pPr>
      <w:r w:rsidRPr="0080769D">
        <w:rPr>
          <w:rFonts w:eastAsia="MS Mincho" w:cs="Arial"/>
          <w:b/>
          <w:lang w:val="en-US"/>
        </w:rPr>
        <w:lastRenderedPageBreak/>
        <w:t>Responsibilities</w:t>
      </w:r>
    </w:p>
    <w:p w14:paraId="162E9F23" w14:textId="77777777" w:rsidR="0080769D" w:rsidRPr="0080769D" w:rsidRDefault="0080769D" w:rsidP="00BB64A2">
      <w:pPr>
        <w:spacing w:before="240" w:after="240" w:line="360" w:lineRule="auto"/>
        <w:rPr>
          <w:rFonts w:eastAsia="MS Mincho" w:cs="Arial"/>
          <w:lang w:val="en-US"/>
        </w:rPr>
      </w:pPr>
      <w:r w:rsidRPr="0080769D">
        <w:rPr>
          <w:rFonts w:eastAsia="MS Mincho" w:cs="Arial"/>
        </w:rPr>
        <w:t xml:space="preserve">It is the responsibility of </w:t>
      </w:r>
      <w:r w:rsidRPr="0080769D">
        <w:rPr>
          <w:rFonts w:eastAsia="MS Mincho" w:cs="Arial"/>
          <w:lang w:val="en-US"/>
        </w:rPr>
        <w:t>managers and supervisors</w:t>
      </w:r>
      <w:r w:rsidRPr="0080769D">
        <w:rPr>
          <w:rFonts w:eastAsia="MS Mincho" w:cs="Arial"/>
          <w:b/>
          <w:lang w:val="en-US"/>
        </w:rPr>
        <w:t xml:space="preserve"> </w:t>
      </w:r>
      <w:r w:rsidRPr="0080769D">
        <w:rPr>
          <w:rFonts w:eastAsia="MS Mincho" w:cs="Arial"/>
          <w:lang w:val="en-US"/>
        </w:rPr>
        <w:t>to ensure that:</w:t>
      </w:r>
    </w:p>
    <w:p w14:paraId="159BB605" w14:textId="77777777" w:rsidR="0080769D" w:rsidRPr="0080769D" w:rsidRDefault="0080769D" w:rsidP="00BB64A2">
      <w:pPr>
        <w:numPr>
          <w:ilvl w:val="0"/>
          <w:numId w:val="2"/>
        </w:numPr>
        <w:spacing w:before="240" w:after="240" w:line="360" w:lineRule="auto"/>
        <w:rPr>
          <w:rFonts w:eastAsia="MS Mincho" w:cs="Arial"/>
          <w:lang w:val="en-US"/>
        </w:rPr>
      </w:pPr>
      <w:r w:rsidRPr="0080769D">
        <w:rPr>
          <w:rFonts w:eastAsia="MS Mincho" w:cs="Arial"/>
          <w:lang w:val="en-US"/>
        </w:rPr>
        <w:t>They identify, prevent and address potential problems before they become formal grievances,</w:t>
      </w:r>
    </w:p>
    <w:p w14:paraId="11A2890E" w14:textId="77777777" w:rsidR="0080769D" w:rsidRPr="0080769D" w:rsidRDefault="0080769D" w:rsidP="00BB64A2">
      <w:pPr>
        <w:numPr>
          <w:ilvl w:val="0"/>
          <w:numId w:val="2"/>
        </w:numPr>
        <w:spacing w:before="240" w:after="240" w:line="360" w:lineRule="auto"/>
        <w:rPr>
          <w:rFonts w:eastAsia="MS Mincho" w:cs="Arial"/>
          <w:lang w:val="en-US"/>
        </w:rPr>
      </w:pPr>
      <w:r w:rsidRPr="0080769D">
        <w:rPr>
          <w:rFonts w:eastAsia="MS Mincho" w:cs="Arial"/>
          <w:lang w:val="en-US"/>
        </w:rPr>
        <w:t>They are aware of, and are committed to the principles of communicating and information sharing with their employees and volunteers,</w:t>
      </w:r>
    </w:p>
    <w:p w14:paraId="23708A25" w14:textId="77777777" w:rsidR="0080769D" w:rsidRPr="0080769D" w:rsidRDefault="0080769D" w:rsidP="00BB64A2">
      <w:pPr>
        <w:numPr>
          <w:ilvl w:val="0"/>
          <w:numId w:val="2"/>
        </w:numPr>
        <w:spacing w:before="240" w:after="240" w:line="360" w:lineRule="auto"/>
        <w:rPr>
          <w:rFonts w:eastAsia="MS Mincho" w:cs="Arial"/>
          <w:lang w:val="en-US"/>
        </w:rPr>
      </w:pPr>
      <w:r w:rsidRPr="0080769D">
        <w:rPr>
          <w:rFonts w:eastAsia="MS Mincho" w:cs="Arial"/>
          <w:lang w:val="en-US"/>
        </w:rPr>
        <w:t>All decisions relating to employment practices are made with consideration given to the ramifications for the individual, as well as the organisation in general,</w:t>
      </w:r>
    </w:p>
    <w:p w14:paraId="2F707FCA" w14:textId="77777777" w:rsidR="0080769D" w:rsidRPr="0080769D" w:rsidRDefault="0080769D" w:rsidP="00BB64A2">
      <w:pPr>
        <w:numPr>
          <w:ilvl w:val="0"/>
          <w:numId w:val="2"/>
        </w:numPr>
        <w:spacing w:before="240" w:after="240" w:line="360" w:lineRule="auto"/>
        <w:rPr>
          <w:rFonts w:eastAsia="MS Mincho" w:cs="Arial"/>
          <w:lang w:val="en-US"/>
        </w:rPr>
      </w:pPr>
      <w:r w:rsidRPr="0080769D">
        <w:rPr>
          <w:rFonts w:eastAsia="MS Mincho" w:cs="Arial"/>
          <w:lang w:val="en-US"/>
        </w:rPr>
        <w:t>Any grievance is handled in the most appropriate manner at the earliest opportunity,</w:t>
      </w:r>
    </w:p>
    <w:p w14:paraId="09E333C4" w14:textId="77777777" w:rsidR="0080769D" w:rsidRPr="0080769D" w:rsidRDefault="0080769D" w:rsidP="00BB64A2">
      <w:pPr>
        <w:numPr>
          <w:ilvl w:val="0"/>
          <w:numId w:val="2"/>
        </w:numPr>
        <w:spacing w:before="240" w:after="240" w:line="360" w:lineRule="auto"/>
        <w:rPr>
          <w:rFonts w:eastAsia="MS Mincho" w:cs="Arial"/>
          <w:lang w:val="en-US"/>
        </w:rPr>
      </w:pPr>
      <w:r w:rsidRPr="0080769D">
        <w:rPr>
          <w:rFonts w:eastAsia="MS Mincho" w:cs="Arial"/>
          <w:lang w:val="en-US"/>
        </w:rPr>
        <w:t>All employees and volunteers are treated fairly and without fear of intimidation.</w:t>
      </w:r>
    </w:p>
    <w:p w14:paraId="6C458F56" w14:textId="77777777" w:rsidR="0080769D" w:rsidRPr="0080769D" w:rsidRDefault="0080769D" w:rsidP="00BB64A2">
      <w:pPr>
        <w:spacing w:before="240" w:after="240" w:line="360" w:lineRule="auto"/>
        <w:rPr>
          <w:rFonts w:eastAsia="MS Mincho" w:cs="Arial"/>
          <w:lang w:val="en-US"/>
        </w:rPr>
      </w:pPr>
      <w:r w:rsidRPr="0080769D">
        <w:rPr>
          <w:rFonts w:eastAsia="MS Mincho" w:cs="Arial"/>
          <w:lang w:val="en-US"/>
        </w:rPr>
        <w:t xml:space="preserve">It is </w:t>
      </w:r>
      <w:r w:rsidRPr="0080769D">
        <w:rPr>
          <w:rFonts w:eastAsia="MS Mincho" w:cs="Arial"/>
        </w:rPr>
        <w:t>the responsibility of e</w:t>
      </w:r>
      <w:r w:rsidRPr="0080769D">
        <w:rPr>
          <w:rFonts w:eastAsia="MS Mincho" w:cs="Arial"/>
          <w:lang w:val="en-US"/>
        </w:rPr>
        <w:t>mployees (including volunteers) to ensure that:</w:t>
      </w:r>
    </w:p>
    <w:p w14:paraId="4398CBBB" w14:textId="77777777" w:rsidR="0080769D" w:rsidRPr="0080769D" w:rsidRDefault="0080769D" w:rsidP="00BB64A2">
      <w:pPr>
        <w:numPr>
          <w:ilvl w:val="0"/>
          <w:numId w:val="3"/>
        </w:numPr>
        <w:tabs>
          <w:tab w:val="num" w:pos="709"/>
        </w:tabs>
        <w:spacing w:before="240" w:after="240" w:line="360" w:lineRule="auto"/>
        <w:ind w:left="709" w:hanging="283"/>
        <w:rPr>
          <w:rFonts w:eastAsia="MS Mincho" w:cs="Arial"/>
          <w:lang w:val="en-US"/>
        </w:rPr>
      </w:pPr>
      <w:r w:rsidRPr="0080769D">
        <w:rPr>
          <w:rFonts w:eastAsia="MS Mincho" w:cs="Arial"/>
          <w:lang w:val="en-US"/>
        </w:rPr>
        <w:t>They attempt to resolve any issues through their immediate supervisor and through internal processes at the earliest opportunity.</w:t>
      </w:r>
    </w:p>
    <w:p w14:paraId="57CC9794" w14:textId="77777777" w:rsidR="0080769D" w:rsidRPr="0080769D" w:rsidRDefault="0080769D" w:rsidP="00BB64A2">
      <w:pPr>
        <w:spacing w:before="240" w:after="240" w:line="360" w:lineRule="auto"/>
        <w:rPr>
          <w:rFonts w:eastAsia="MS Mincho" w:cs="Arial"/>
          <w:lang w:val="en-US"/>
        </w:rPr>
      </w:pPr>
      <w:r w:rsidRPr="0080769D">
        <w:rPr>
          <w:rFonts w:eastAsia="MS Mincho" w:cs="Arial"/>
          <w:lang w:val="en-US"/>
        </w:rPr>
        <w:t>It is the responsibility of the human resources department to ensure that:</w:t>
      </w:r>
    </w:p>
    <w:p w14:paraId="5EDFF004" w14:textId="77777777" w:rsidR="0080769D" w:rsidRPr="0080769D" w:rsidRDefault="0080769D" w:rsidP="00BB64A2">
      <w:pPr>
        <w:numPr>
          <w:ilvl w:val="0"/>
          <w:numId w:val="3"/>
        </w:numPr>
        <w:tabs>
          <w:tab w:val="num" w:pos="709"/>
        </w:tabs>
        <w:spacing w:before="240" w:after="240" w:line="360" w:lineRule="auto"/>
        <w:ind w:left="709" w:hanging="283"/>
        <w:rPr>
          <w:rFonts w:eastAsia="MS Mincho" w:cs="Arial"/>
          <w:lang w:val="en-US"/>
        </w:rPr>
      </w:pPr>
      <w:r w:rsidRPr="0080769D">
        <w:rPr>
          <w:rFonts w:eastAsia="MS Mincho" w:cs="Arial"/>
          <w:lang w:val="en-US"/>
        </w:rPr>
        <w:t>All managers, supervisors, employees and volunteers are aware of their obligations and responsibilities in relation to communication and information sharing with their employees,</w:t>
      </w:r>
    </w:p>
    <w:p w14:paraId="5007AED5" w14:textId="77777777" w:rsidR="0080769D" w:rsidRPr="0080769D" w:rsidRDefault="0080769D" w:rsidP="00BB64A2">
      <w:pPr>
        <w:numPr>
          <w:ilvl w:val="0"/>
          <w:numId w:val="3"/>
        </w:numPr>
        <w:tabs>
          <w:tab w:val="num" w:pos="709"/>
        </w:tabs>
        <w:spacing w:before="240" w:after="240" w:line="360" w:lineRule="auto"/>
        <w:ind w:left="709" w:hanging="283"/>
        <w:rPr>
          <w:rFonts w:eastAsia="MS Mincho" w:cs="Arial"/>
          <w:lang w:val="en-US"/>
        </w:rPr>
      </w:pPr>
      <w:r w:rsidRPr="0080769D">
        <w:rPr>
          <w:rFonts w:eastAsia="MS Mincho" w:cs="Arial"/>
          <w:lang w:val="en-US"/>
        </w:rPr>
        <w:t>Ongoing support and guidance is provided to all employees in relation to employment and communication issues,</w:t>
      </w:r>
    </w:p>
    <w:p w14:paraId="51CAF200" w14:textId="77777777" w:rsidR="0080769D" w:rsidRPr="0080769D" w:rsidRDefault="0080769D" w:rsidP="00BB64A2">
      <w:pPr>
        <w:numPr>
          <w:ilvl w:val="0"/>
          <w:numId w:val="3"/>
        </w:numPr>
        <w:tabs>
          <w:tab w:val="num" w:pos="709"/>
        </w:tabs>
        <w:spacing w:before="240" w:after="240" w:line="360" w:lineRule="auto"/>
        <w:ind w:left="709" w:hanging="283"/>
        <w:rPr>
          <w:rFonts w:eastAsia="MS Mincho" w:cs="Arial"/>
          <w:lang w:val="en-US"/>
        </w:rPr>
      </w:pPr>
      <w:r w:rsidRPr="0080769D">
        <w:rPr>
          <w:rFonts w:eastAsia="MS Mincho" w:cs="Arial"/>
          <w:lang w:val="en-US"/>
        </w:rPr>
        <w:t>All managers, supervisors, employees and volunteers are aware of their obligations and responsibilities in relation to handling grievances,</w:t>
      </w:r>
    </w:p>
    <w:p w14:paraId="71B2D4EC" w14:textId="6D9A1CEA" w:rsidR="00BB64A2" w:rsidRDefault="0080769D" w:rsidP="00BB64A2">
      <w:pPr>
        <w:numPr>
          <w:ilvl w:val="0"/>
          <w:numId w:val="3"/>
        </w:numPr>
        <w:tabs>
          <w:tab w:val="num" w:pos="709"/>
        </w:tabs>
        <w:spacing w:before="240" w:after="240" w:line="360" w:lineRule="auto"/>
        <w:ind w:left="709" w:hanging="283"/>
        <w:rPr>
          <w:rFonts w:eastAsia="MS Mincho" w:cs="Arial"/>
          <w:lang w:val="en-US"/>
        </w:rPr>
      </w:pPr>
      <w:r w:rsidRPr="0080769D">
        <w:rPr>
          <w:rFonts w:eastAsia="MS Mincho" w:cs="Arial"/>
          <w:lang w:val="en-US"/>
        </w:rPr>
        <w:t xml:space="preserve">Any grievance that comes to the attention of managers or supervisors is handled in the most appropriate manner at the earliest opportunity. </w:t>
      </w:r>
    </w:p>
    <w:p w14:paraId="4C542E13" w14:textId="77777777" w:rsidR="00BB64A2" w:rsidRDefault="00BB64A2">
      <w:pPr>
        <w:rPr>
          <w:rFonts w:eastAsia="MS Mincho" w:cs="Arial"/>
          <w:lang w:val="en-US"/>
        </w:rPr>
      </w:pPr>
      <w:r>
        <w:rPr>
          <w:rFonts w:eastAsia="MS Mincho" w:cs="Arial"/>
          <w:lang w:val="en-US"/>
        </w:rPr>
        <w:br w:type="page"/>
      </w:r>
    </w:p>
    <w:p w14:paraId="749F434A" w14:textId="77777777" w:rsidR="0080769D" w:rsidRPr="0080769D" w:rsidRDefault="0080769D" w:rsidP="00BB64A2">
      <w:pPr>
        <w:keepNext/>
        <w:keepLines/>
        <w:spacing w:before="240" w:after="240" w:line="360" w:lineRule="auto"/>
        <w:outlineLvl w:val="1"/>
        <w:rPr>
          <w:rFonts w:eastAsia="MS Mincho" w:cs="Arial"/>
          <w:b/>
          <w:lang w:val="en-US"/>
        </w:rPr>
      </w:pPr>
      <w:r w:rsidRPr="0080769D">
        <w:rPr>
          <w:rFonts w:eastAsia="MS Mincho" w:cs="Arial"/>
          <w:b/>
          <w:lang w:val="en-US"/>
        </w:rPr>
        <w:lastRenderedPageBreak/>
        <w:t>Related Documents/Legislation</w:t>
      </w:r>
    </w:p>
    <w:p w14:paraId="1CE55AE8" w14:textId="77777777" w:rsidR="0080769D" w:rsidRPr="0080769D" w:rsidRDefault="0080769D" w:rsidP="00BB64A2">
      <w:pPr>
        <w:numPr>
          <w:ilvl w:val="0"/>
          <w:numId w:val="1"/>
        </w:numPr>
        <w:spacing w:before="240" w:after="240" w:line="360" w:lineRule="auto"/>
        <w:ind w:left="714" w:hanging="357"/>
        <w:rPr>
          <w:rFonts w:eastAsia="Times New Roman" w:cs="Arial"/>
          <w:bCs/>
          <w:lang w:eastAsia="x-none"/>
        </w:rPr>
      </w:pPr>
      <w:r w:rsidRPr="0080769D">
        <w:rPr>
          <w:rFonts w:eastAsia="Times New Roman" w:cs="Arial"/>
          <w:bCs/>
          <w:lang w:eastAsia="x-none"/>
        </w:rPr>
        <w:t>Bullying Policy,</w:t>
      </w:r>
    </w:p>
    <w:p w14:paraId="25DD34D9" w14:textId="77777777" w:rsidR="0080769D" w:rsidRPr="0080769D" w:rsidRDefault="0080769D" w:rsidP="00BB64A2">
      <w:pPr>
        <w:numPr>
          <w:ilvl w:val="0"/>
          <w:numId w:val="1"/>
        </w:numPr>
        <w:spacing w:before="240" w:after="240" w:line="360" w:lineRule="auto"/>
        <w:ind w:left="714" w:hanging="357"/>
        <w:rPr>
          <w:rFonts w:eastAsia="Times New Roman" w:cs="Arial"/>
          <w:bCs/>
          <w:lang w:eastAsia="x-none"/>
        </w:rPr>
      </w:pPr>
      <w:r w:rsidRPr="0080769D">
        <w:rPr>
          <w:rFonts w:eastAsia="Times New Roman" w:cs="Arial"/>
          <w:bCs/>
          <w:lang w:eastAsia="x-none"/>
        </w:rPr>
        <w:t>Anti-Discrimination Policy,</w:t>
      </w:r>
    </w:p>
    <w:p w14:paraId="32413602" w14:textId="77777777" w:rsidR="0080769D" w:rsidRPr="0080769D" w:rsidRDefault="0080769D" w:rsidP="00BB64A2">
      <w:pPr>
        <w:numPr>
          <w:ilvl w:val="0"/>
          <w:numId w:val="1"/>
        </w:numPr>
        <w:spacing w:before="240" w:after="240" w:line="360" w:lineRule="auto"/>
        <w:ind w:left="714" w:hanging="357"/>
        <w:rPr>
          <w:rFonts w:eastAsia="Times New Roman" w:cs="Arial"/>
          <w:bCs/>
          <w:lang w:eastAsia="x-none"/>
        </w:rPr>
      </w:pPr>
      <w:r w:rsidRPr="0080769D">
        <w:rPr>
          <w:rFonts w:eastAsia="Times New Roman" w:cs="Arial"/>
          <w:bCs/>
          <w:lang w:eastAsia="x-none"/>
        </w:rPr>
        <w:t>Fair Work Australia (2010),</w:t>
      </w:r>
    </w:p>
    <w:p w14:paraId="0AC1C804" w14:textId="77777777" w:rsidR="0080769D" w:rsidRPr="0080769D" w:rsidRDefault="0080769D" w:rsidP="00BB64A2">
      <w:pPr>
        <w:numPr>
          <w:ilvl w:val="0"/>
          <w:numId w:val="1"/>
        </w:numPr>
        <w:spacing w:before="240" w:after="240" w:line="360" w:lineRule="auto"/>
        <w:ind w:left="714" w:hanging="357"/>
        <w:rPr>
          <w:rFonts w:eastAsia="Times New Roman" w:cs="Arial"/>
          <w:bCs/>
          <w:lang w:eastAsia="x-none"/>
        </w:rPr>
      </w:pPr>
      <w:r w:rsidRPr="0080769D">
        <w:rPr>
          <w:rFonts w:eastAsia="Times New Roman" w:cs="Arial"/>
          <w:bCs/>
          <w:lang w:eastAsia="x-none"/>
        </w:rPr>
        <w:t>Anti-Discrimination,</w:t>
      </w:r>
    </w:p>
    <w:p w14:paraId="4722FA66" w14:textId="77777777" w:rsidR="0080769D" w:rsidRPr="0080769D" w:rsidRDefault="0080769D" w:rsidP="00BB64A2">
      <w:pPr>
        <w:numPr>
          <w:ilvl w:val="0"/>
          <w:numId w:val="1"/>
        </w:numPr>
        <w:spacing w:before="240" w:after="240" w:line="360" w:lineRule="auto"/>
        <w:ind w:left="714" w:hanging="357"/>
        <w:rPr>
          <w:rFonts w:eastAsia="Times New Roman" w:cs="Arial"/>
          <w:bCs/>
          <w:lang w:eastAsia="x-none"/>
        </w:rPr>
      </w:pPr>
      <w:r w:rsidRPr="0080769D">
        <w:rPr>
          <w:rFonts w:eastAsia="Times New Roman" w:cs="Arial"/>
          <w:bCs/>
          <w:lang w:eastAsia="x-none"/>
        </w:rPr>
        <w:t>John Readings Code of Conduct,</w:t>
      </w:r>
    </w:p>
    <w:p w14:paraId="23ECF6B2" w14:textId="77777777" w:rsidR="0080769D" w:rsidRPr="0080769D" w:rsidRDefault="0080769D" w:rsidP="00BB64A2">
      <w:pPr>
        <w:numPr>
          <w:ilvl w:val="0"/>
          <w:numId w:val="1"/>
        </w:numPr>
        <w:spacing w:before="240" w:after="240" w:line="360" w:lineRule="auto"/>
        <w:ind w:left="714" w:hanging="357"/>
        <w:rPr>
          <w:rFonts w:eastAsia="Times New Roman" w:cs="Arial"/>
          <w:bCs/>
          <w:lang w:eastAsia="x-none"/>
        </w:rPr>
      </w:pPr>
      <w:r w:rsidRPr="0080769D">
        <w:rPr>
          <w:rFonts w:eastAsia="Times New Roman" w:cs="Arial"/>
          <w:bCs/>
          <w:lang w:eastAsia="x-none"/>
        </w:rPr>
        <w:t>Company Values.</w:t>
      </w:r>
    </w:p>
    <w:p w14:paraId="54C0C3C2" w14:textId="77777777" w:rsidR="0080769D" w:rsidRPr="0080769D" w:rsidRDefault="0080769D" w:rsidP="00BB64A2">
      <w:pPr>
        <w:keepNext/>
        <w:keepLines/>
        <w:spacing w:before="240" w:after="240" w:line="360" w:lineRule="auto"/>
        <w:outlineLvl w:val="1"/>
        <w:rPr>
          <w:rFonts w:eastAsia="MS Mincho" w:cs="Arial"/>
          <w:b/>
          <w:lang w:val="en-US"/>
        </w:rPr>
      </w:pPr>
      <w:r w:rsidRPr="0080769D">
        <w:rPr>
          <w:rFonts w:eastAsia="MS Mincho" w:cs="Arial"/>
          <w:b/>
          <w:lang w:val="en-US"/>
        </w:rPr>
        <w:t>Authorisation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9"/>
      </w:tblGrid>
      <w:tr w:rsidR="0080769D" w:rsidRPr="0080769D" w14:paraId="71849183" w14:textId="77777777" w:rsidTr="00293A2E">
        <w:tc>
          <w:tcPr>
            <w:tcW w:w="2943" w:type="dxa"/>
            <w:shd w:val="clear" w:color="auto" w:fill="F2F2F2"/>
          </w:tcPr>
          <w:p w14:paraId="0222D30E" w14:textId="77777777" w:rsidR="0080769D" w:rsidRPr="0080769D" w:rsidRDefault="0080769D" w:rsidP="00BB64A2">
            <w:pPr>
              <w:spacing w:before="120" w:after="120" w:line="360" w:lineRule="auto"/>
              <w:rPr>
                <w:rFonts w:eastAsia="MS Mincho" w:cs="Arial"/>
                <w:lang w:val="en-US"/>
              </w:rPr>
            </w:pPr>
            <w:r w:rsidRPr="0080769D">
              <w:rPr>
                <w:rFonts w:eastAsia="MS Mincho" w:cs="Arial"/>
                <w:lang w:val="en-US"/>
              </w:rPr>
              <w:t>HR Director</w:t>
            </w:r>
          </w:p>
        </w:tc>
        <w:tc>
          <w:tcPr>
            <w:tcW w:w="5679" w:type="dxa"/>
            <w:shd w:val="clear" w:color="auto" w:fill="auto"/>
          </w:tcPr>
          <w:p w14:paraId="0D0770F1" w14:textId="77777777" w:rsidR="0080769D" w:rsidRPr="0080769D" w:rsidRDefault="0080769D" w:rsidP="00BB64A2">
            <w:pPr>
              <w:spacing w:before="120" w:after="120" w:line="360" w:lineRule="auto"/>
              <w:rPr>
                <w:rFonts w:eastAsia="MS Mincho" w:cs="Arial"/>
                <w:lang w:val="en-US"/>
              </w:rPr>
            </w:pPr>
            <w:r w:rsidRPr="0080769D">
              <w:rPr>
                <w:rFonts w:eastAsia="MS Mincho" w:cs="Arial"/>
                <w:lang w:val="en-US"/>
              </w:rPr>
              <w:t>B. L. Templeton</w:t>
            </w:r>
          </w:p>
        </w:tc>
      </w:tr>
      <w:tr w:rsidR="0080769D" w:rsidRPr="0080769D" w14:paraId="45952076" w14:textId="77777777" w:rsidTr="00293A2E">
        <w:tc>
          <w:tcPr>
            <w:tcW w:w="2943" w:type="dxa"/>
            <w:shd w:val="clear" w:color="auto" w:fill="F2F2F2"/>
          </w:tcPr>
          <w:p w14:paraId="05CF35C3" w14:textId="77777777" w:rsidR="0080769D" w:rsidRPr="0080769D" w:rsidRDefault="0080769D" w:rsidP="00BB64A2">
            <w:pPr>
              <w:spacing w:before="120" w:after="120" w:line="360" w:lineRule="auto"/>
              <w:rPr>
                <w:rFonts w:eastAsia="MS Mincho" w:cs="Arial"/>
                <w:lang w:val="en-US"/>
              </w:rPr>
            </w:pPr>
            <w:r w:rsidRPr="0080769D">
              <w:rPr>
                <w:rFonts w:eastAsia="MS Mincho" w:cs="Arial"/>
                <w:lang w:val="en-US"/>
              </w:rPr>
              <w:t>Date:</w:t>
            </w:r>
          </w:p>
        </w:tc>
        <w:tc>
          <w:tcPr>
            <w:tcW w:w="5679" w:type="dxa"/>
            <w:shd w:val="clear" w:color="auto" w:fill="auto"/>
          </w:tcPr>
          <w:p w14:paraId="794E22AC" w14:textId="77777777" w:rsidR="0080769D" w:rsidRPr="0080769D" w:rsidRDefault="0080769D" w:rsidP="00BB64A2">
            <w:pPr>
              <w:spacing w:before="120" w:after="120" w:line="360" w:lineRule="auto"/>
              <w:rPr>
                <w:rFonts w:eastAsia="MS Mincho" w:cs="Arial"/>
                <w:lang w:val="en-US"/>
              </w:rPr>
            </w:pPr>
            <w:r w:rsidRPr="0080769D">
              <w:rPr>
                <w:rFonts w:eastAsia="MS Mincho" w:cs="Arial"/>
                <w:lang w:val="en-US"/>
              </w:rPr>
              <w:t>16/06/2018</w:t>
            </w:r>
          </w:p>
        </w:tc>
      </w:tr>
      <w:tr w:rsidR="0080769D" w:rsidRPr="0080769D" w14:paraId="5ACB6E6E" w14:textId="77777777" w:rsidTr="00293A2E">
        <w:tc>
          <w:tcPr>
            <w:tcW w:w="2943" w:type="dxa"/>
            <w:shd w:val="clear" w:color="auto" w:fill="F2F2F2"/>
          </w:tcPr>
          <w:p w14:paraId="050B3200" w14:textId="77777777" w:rsidR="0080769D" w:rsidRPr="0080769D" w:rsidRDefault="0080769D" w:rsidP="00BB64A2">
            <w:pPr>
              <w:spacing w:before="120" w:after="120" w:line="360" w:lineRule="auto"/>
              <w:rPr>
                <w:rFonts w:eastAsia="MS Mincho" w:cs="Arial"/>
                <w:lang w:val="en-US"/>
              </w:rPr>
            </w:pPr>
            <w:r w:rsidRPr="0080769D">
              <w:rPr>
                <w:rFonts w:eastAsia="MS Mincho" w:cs="Arial"/>
                <w:lang w:val="en-US"/>
              </w:rPr>
              <w:t>Review Due:</w:t>
            </w:r>
          </w:p>
        </w:tc>
        <w:tc>
          <w:tcPr>
            <w:tcW w:w="5679" w:type="dxa"/>
            <w:shd w:val="clear" w:color="auto" w:fill="auto"/>
          </w:tcPr>
          <w:p w14:paraId="1989E964" w14:textId="77777777" w:rsidR="0080769D" w:rsidRPr="0080769D" w:rsidRDefault="0080769D" w:rsidP="00BB64A2">
            <w:pPr>
              <w:spacing w:before="120" w:after="120" w:line="360" w:lineRule="auto"/>
              <w:rPr>
                <w:rFonts w:eastAsia="MS Mincho" w:cs="Arial"/>
                <w:lang w:val="en-US"/>
              </w:rPr>
            </w:pPr>
            <w:r w:rsidRPr="0080769D">
              <w:rPr>
                <w:rFonts w:eastAsia="MS Mincho" w:cs="Arial"/>
                <w:lang w:val="en-US"/>
              </w:rPr>
              <w:t>16/06/2020</w:t>
            </w:r>
          </w:p>
        </w:tc>
      </w:tr>
    </w:tbl>
    <w:p w14:paraId="5AD9AF39" w14:textId="77777777" w:rsidR="0080769D" w:rsidRPr="0080769D" w:rsidRDefault="0080769D" w:rsidP="00BB64A2">
      <w:pPr>
        <w:keepNext/>
        <w:keepLines/>
        <w:spacing w:before="240" w:after="240" w:line="360" w:lineRule="auto"/>
        <w:jc w:val="center"/>
        <w:outlineLvl w:val="1"/>
        <w:rPr>
          <w:rFonts w:eastAsia="MS Gothic" w:cs="Arial"/>
          <w:bCs/>
          <w:smallCaps/>
          <w:sz w:val="28"/>
          <w:szCs w:val="24"/>
          <w:lang w:val="x-none" w:eastAsia="x-none"/>
        </w:rPr>
      </w:pPr>
      <w:r w:rsidRPr="0080769D">
        <w:rPr>
          <w:rFonts w:eastAsia="MS Gothic" w:cs="Arial"/>
          <w:b/>
          <w:bCs/>
          <w:smallCaps/>
          <w:lang w:val="x-none" w:eastAsia="x-none"/>
        </w:rPr>
        <w:br w:type="page"/>
      </w:r>
      <w:r w:rsidRPr="0080769D">
        <w:rPr>
          <w:rFonts w:eastAsia="MS Mincho" w:cs="Arial"/>
          <w:b/>
          <w:sz w:val="28"/>
          <w:szCs w:val="24"/>
          <w:lang w:val="en-US"/>
        </w:rPr>
        <w:lastRenderedPageBreak/>
        <w:t>Grievances and Dispute Resolution Procedures</w:t>
      </w:r>
    </w:p>
    <w:p w14:paraId="6C23F8F8" w14:textId="77777777" w:rsidR="0080769D" w:rsidRPr="0080769D" w:rsidRDefault="0080769D" w:rsidP="00BB64A2">
      <w:pPr>
        <w:spacing w:before="240" w:after="240" w:line="360" w:lineRule="auto"/>
        <w:rPr>
          <w:rFonts w:eastAsia="MS Mincho" w:cs="Arial"/>
          <w:b/>
          <w:lang w:val="en-US"/>
        </w:rPr>
      </w:pPr>
      <w:r w:rsidRPr="0080769D">
        <w:rPr>
          <w:rFonts w:eastAsia="MS Mincho" w:cs="Arial"/>
          <w:b/>
          <w:lang w:val="en-US"/>
        </w:rPr>
        <w:t>Employment Practices</w:t>
      </w:r>
    </w:p>
    <w:p w14:paraId="3B132513" w14:textId="77777777" w:rsidR="0080769D" w:rsidRPr="0080769D" w:rsidRDefault="0080769D" w:rsidP="00BB64A2">
      <w:pPr>
        <w:spacing w:before="240" w:after="240" w:line="360" w:lineRule="auto"/>
        <w:rPr>
          <w:rFonts w:eastAsia="MS Mincho" w:cs="Arial"/>
        </w:rPr>
      </w:pPr>
      <w:r w:rsidRPr="0080769D">
        <w:rPr>
          <w:rFonts w:eastAsia="MS Mincho" w:cs="Arial"/>
        </w:rPr>
        <w:t>All managers, supervisors and team leaders should be aware of the possible ramifications of their actions when dealing with employee issues. They must ensure that all employees and other stakeholders are treated with fairness, equality and respect.</w:t>
      </w:r>
    </w:p>
    <w:p w14:paraId="688221CB" w14:textId="77777777" w:rsidR="0080769D" w:rsidRPr="0080769D" w:rsidRDefault="0080769D" w:rsidP="00BB64A2">
      <w:pPr>
        <w:spacing w:before="240" w:after="240" w:line="360" w:lineRule="auto"/>
        <w:rPr>
          <w:rFonts w:eastAsia="MS Mincho" w:cs="Arial"/>
        </w:rPr>
      </w:pPr>
      <w:r w:rsidRPr="0080769D">
        <w:rPr>
          <w:rFonts w:eastAsia="MS Mincho" w:cs="Arial"/>
        </w:rPr>
        <w:t>If there are any doubts or queries in relation to how to deal with a particular set of circumstances, managers, supervisors and team leaders should contact the Human Resources Department for advice at the earliest opportunity.</w:t>
      </w:r>
    </w:p>
    <w:p w14:paraId="6357450E" w14:textId="77777777" w:rsidR="0080769D" w:rsidRPr="0080769D" w:rsidRDefault="0080769D" w:rsidP="00BB64A2">
      <w:pPr>
        <w:spacing w:before="240" w:after="240" w:line="360" w:lineRule="auto"/>
        <w:rPr>
          <w:rFonts w:eastAsia="MS Mincho" w:cs="Arial"/>
        </w:rPr>
      </w:pPr>
      <w:r w:rsidRPr="0080769D">
        <w:rPr>
          <w:rFonts w:eastAsia="MS Mincho" w:cs="Arial"/>
        </w:rPr>
        <w:t>Where a grievance or dispute has been brought to a manager’s attention, they should assess whether the employee involved is covered by an Award or Agreement, and if so should refer to that document for grievance procedures. If the employee involved is not covered by such a document, the guidelines below should be followed.</w:t>
      </w:r>
    </w:p>
    <w:p w14:paraId="260121E6" w14:textId="77777777" w:rsidR="0080769D" w:rsidRPr="0080769D" w:rsidRDefault="0080769D" w:rsidP="00BB64A2">
      <w:pPr>
        <w:spacing w:before="240" w:after="240" w:line="360" w:lineRule="auto"/>
        <w:rPr>
          <w:rFonts w:eastAsia="MS Mincho" w:cs="Arial"/>
          <w:b/>
          <w:lang w:val="en-US"/>
        </w:rPr>
      </w:pPr>
      <w:r w:rsidRPr="0080769D">
        <w:rPr>
          <w:rFonts w:eastAsia="MS Mincho" w:cs="Arial"/>
          <w:b/>
          <w:lang w:val="en-US"/>
        </w:rPr>
        <w:t>Grievances and Dispute Resolution</w:t>
      </w:r>
    </w:p>
    <w:p w14:paraId="147E390B" w14:textId="77777777" w:rsidR="0080769D" w:rsidRPr="0080769D" w:rsidRDefault="0080769D" w:rsidP="00BB64A2">
      <w:pPr>
        <w:spacing w:before="240" w:after="240" w:line="360" w:lineRule="auto"/>
        <w:rPr>
          <w:rFonts w:eastAsia="MS Mincho" w:cs="Arial"/>
        </w:rPr>
      </w:pPr>
      <w:r w:rsidRPr="0080769D">
        <w:rPr>
          <w:rFonts w:eastAsia="MS Mincho" w:cs="Arial"/>
        </w:rPr>
        <w:t>An employee who considers that they have a dispute or grievance should raise the matter with their immediate supervisor as a first step towards resolution. The two parties should discuss the matter openly and work together to achieve a desired outcome.</w:t>
      </w:r>
    </w:p>
    <w:p w14:paraId="495F0F39" w14:textId="77777777" w:rsidR="0080769D" w:rsidRPr="0080769D" w:rsidRDefault="0080769D" w:rsidP="00BB64A2">
      <w:pPr>
        <w:spacing w:before="240" w:after="240" w:line="360" w:lineRule="auto"/>
        <w:rPr>
          <w:rFonts w:eastAsia="MS Mincho" w:cs="Arial"/>
        </w:rPr>
      </w:pPr>
      <w:r w:rsidRPr="0080769D">
        <w:rPr>
          <w:rFonts w:eastAsia="MS Mincho" w:cs="Arial"/>
        </w:rPr>
        <w:t>The line manager should check for clarification of the issue to ensure they fully understand the complainant’s concern. Managers should follow the standard procedure of offering the employee the opportunity to have an independent witness at the discussion, ensuring they follow the steps outlined below:</w:t>
      </w:r>
    </w:p>
    <w:p w14:paraId="5ED7C856" w14:textId="77777777" w:rsidR="0080769D" w:rsidRPr="0080769D" w:rsidRDefault="0080769D" w:rsidP="00BB64A2">
      <w:pPr>
        <w:numPr>
          <w:ilvl w:val="0"/>
          <w:numId w:val="4"/>
        </w:numPr>
        <w:spacing w:before="240" w:after="240" w:line="360" w:lineRule="auto"/>
        <w:rPr>
          <w:rFonts w:eastAsia="MS Mincho" w:cs="Arial"/>
        </w:rPr>
      </w:pPr>
      <w:r w:rsidRPr="0080769D">
        <w:rPr>
          <w:rFonts w:eastAsia="MS Mincho" w:cs="Arial"/>
        </w:rPr>
        <w:t>If more than one person is present, establish the role of each person,</w:t>
      </w:r>
    </w:p>
    <w:p w14:paraId="172D61CA" w14:textId="77777777" w:rsidR="0080769D" w:rsidRPr="0080769D" w:rsidRDefault="0080769D" w:rsidP="00BB64A2">
      <w:pPr>
        <w:numPr>
          <w:ilvl w:val="0"/>
          <w:numId w:val="4"/>
        </w:numPr>
        <w:spacing w:before="240" w:after="240" w:line="360" w:lineRule="auto"/>
        <w:rPr>
          <w:rFonts w:eastAsia="MS Mincho" w:cs="Arial"/>
        </w:rPr>
      </w:pPr>
      <w:r w:rsidRPr="0080769D">
        <w:rPr>
          <w:rFonts w:eastAsia="MS Mincho" w:cs="Arial"/>
        </w:rPr>
        <w:t>Outline the process that is to be followed,</w:t>
      </w:r>
    </w:p>
    <w:p w14:paraId="430D2DFE" w14:textId="77777777" w:rsidR="0080769D" w:rsidRPr="0080769D" w:rsidRDefault="0080769D" w:rsidP="00BB64A2">
      <w:pPr>
        <w:numPr>
          <w:ilvl w:val="0"/>
          <w:numId w:val="4"/>
        </w:numPr>
        <w:spacing w:before="240" w:after="240" w:line="360" w:lineRule="auto"/>
        <w:rPr>
          <w:rFonts w:eastAsia="MS Mincho" w:cs="Arial"/>
        </w:rPr>
      </w:pPr>
      <w:r w:rsidRPr="0080769D">
        <w:rPr>
          <w:rFonts w:eastAsia="MS Mincho" w:cs="Arial"/>
        </w:rPr>
        <w:t>Inform the parties that any information obtained in the conduct of the review is confidential,</w:t>
      </w:r>
    </w:p>
    <w:p w14:paraId="6BAA382C" w14:textId="77777777" w:rsidR="0080769D" w:rsidRPr="0080769D" w:rsidRDefault="0080769D" w:rsidP="00BB64A2">
      <w:pPr>
        <w:numPr>
          <w:ilvl w:val="0"/>
          <w:numId w:val="4"/>
        </w:numPr>
        <w:spacing w:before="240" w:after="240" w:line="360" w:lineRule="auto"/>
        <w:rPr>
          <w:rFonts w:eastAsia="MS Mincho" w:cs="Arial"/>
        </w:rPr>
      </w:pPr>
      <w:r w:rsidRPr="0080769D">
        <w:rPr>
          <w:rFonts w:eastAsia="MS Mincho" w:cs="Arial"/>
        </w:rPr>
        <w:t>Listen to the complainant and diagnose the problem,</w:t>
      </w:r>
    </w:p>
    <w:p w14:paraId="7C39D416" w14:textId="77777777" w:rsidR="0080769D" w:rsidRPr="0080769D" w:rsidRDefault="0080769D" w:rsidP="00BB64A2">
      <w:pPr>
        <w:numPr>
          <w:ilvl w:val="0"/>
          <w:numId w:val="4"/>
        </w:numPr>
        <w:spacing w:before="240" w:after="240" w:line="360" w:lineRule="auto"/>
        <w:rPr>
          <w:rFonts w:eastAsia="MS Mincho" w:cs="Arial"/>
        </w:rPr>
      </w:pPr>
      <w:r w:rsidRPr="0080769D">
        <w:rPr>
          <w:rFonts w:eastAsia="MS Mincho" w:cs="Arial"/>
        </w:rPr>
        <w:t>Take accurate and detailed notes of all conversations (including dates, people involved) and attach any supporting documentation,</w:t>
      </w:r>
    </w:p>
    <w:p w14:paraId="518A439B" w14:textId="77777777" w:rsidR="0080769D" w:rsidRPr="0080769D" w:rsidRDefault="0080769D" w:rsidP="00BB64A2">
      <w:pPr>
        <w:numPr>
          <w:ilvl w:val="0"/>
          <w:numId w:val="4"/>
        </w:numPr>
        <w:spacing w:before="240" w:after="240" w:line="360" w:lineRule="auto"/>
        <w:rPr>
          <w:rFonts w:eastAsia="MS Mincho" w:cs="Arial"/>
        </w:rPr>
      </w:pPr>
      <w:r w:rsidRPr="0080769D">
        <w:rPr>
          <w:rFonts w:eastAsia="MS Mincho" w:cs="Arial"/>
        </w:rPr>
        <w:lastRenderedPageBreak/>
        <w:t>If deemed necessary, provide the employee with a written summary of the meeting and clarification of the next steps to be taken.</w:t>
      </w:r>
    </w:p>
    <w:p w14:paraId="405075A3" w14:textId="77777777" w:rsidR="0080769D" w:rsidRPr="0080769D" w:rsidRDefault="0080769D" w:rsidP="00BB64A2">
      <w:pPr>
        <w:spacing w:before="240" w:after="240" w:line="360" w:lineRule="auto"/>
        <w:rPr>
          <w:rFonts w:eastAsia="MS Mincho" w:cs="Arial"/>
        </w:rPr>
      </w:pPr>
      <w:r w:rsidRPr="0080769D">
        <w:rPr>
          <w:rFonts w:eastAsia="MS Mincho" w:cs="Arial"/>
        </w:rPr>
        <w:t>The line manager must ensure that the manner in which the meeting is conducted is conducive to maintaining positive working relationships, and provides a fair, objective and independent analysis of the situation.</w:t>
      </w:r>
    </w:p>
    <w:p w14:paraId="69BDD05E" w14:textId="77777777" w:rsidR="0080769D" w:rsidRPr="0080769D" w:rsidRDefault="0080769D" w:rsidP="00BB64A2">
      <w:pPr>
        <w:spacing w:before="240" w:after="240" w:line="360" w:lineRule="auto"/>
        <w:rPr>
          <w:rFonts w:eastAsia="MS Mincho" w:cs="Arial"/>
        </w:rPr>
      </w:pPr>
      <w:r w:rsidRPr="0080769D">
        <w:rPr>
          <w:rFonts w:eastAsia="MS Mincho" w:cs="Arial"/>
        </w:rPr>
        <w:t xml:space="preserve">All parties are to maintain complete confidentiality at all times. </w:t>
      </w:r>
    </w:p>
    <w:p w14:paraId="31EFA467" w14:textId="77777777" w:rsidR="0080769D" w:rsidRPr="0080769D" w:rsidRDefault="0080769D" w:rsidP="00BB64A2">
      <w:pPr>
        <w:spacing w:before="240" w:after="240" w:line="360" w:lineRule="auto"/>
        <w:rPr>
          <w:rFonts w:eastAsia="MS Mincho" w:cs="Arial"/>
        </w:rPr>
      </w:pPr>
      <w:r w:rsidRPr="0080769D">
        <w:rPr>
          <w:rFonts w:eastAsia="MS Mincho" w:cs="Arial"/>
        </w:rPr>
        <w:t>If</w:t>
      </w:r>
      <w:r w:rsidRPr="0080769D">
        <w:rPr>
          <w:rFonts w:eastAsia="MS Mincho" w:cs="Arial"/>
          <w:lang w:val="en-US"/>
        </w:rPr>
        <w:t xml:space="preserve"> </w:t>
      </w:r>
      <w:r w:rsidRPr="0080769D">
        <w:rPr>
          <w:rFonts w:eastAsia="MS Mincho" w:cs="Arial"/>
        </w:rPr>
        <w:t xml:space="preserve">the matter is not resolved and the employee wishes to pursue it, the issue should be discussed with a human resources officer, then, if necessary, the CEO. </w:t>
      </w:r>
    </w:p>
    <w:p w14:paraId="2BDB73FA" w14:textId="28C2A7A0" w:rsidR="008720DB" w:rsidRPr="00BB64A2" w:rsidRDefault="0080769D" w:rsidP="00BB64A2">
      <w:pPr>
        <w:spacing w:before="240" w:after="240" w:line="360" w:lineRule="auto"/>
        <w:rPr>
          <w:rFonts w:eastAsia="MS Mincho" w:cs="Arial"/>
        </w:rPr>
      </w:pPr>
      <w:r w:rsidRPr="0080769D">
        <w:rPr>
          <w:rFonts w:eastAsia="MS Mincho" w:cs="Arial"/>
        </w:rPr>
        <w:t>If the grievance/dispute is one of a confidential or serious nature involving the emp</w:t>
      </w:r>
      <w:r w:rsidRPr="0080769D">
        <w:rPr>
          <w:rFonts w:eastAsia="MS Mincho" w:cs="Arial"/>
          <w:lang w:val="en-US"/>
        </w:rPr>
        <w:t>loy</w:t>
      </w:r>
      <w:r w:rsidRPr="0080769D">
        <w:rPr>
          <w:rFonts w:eastAsia="MS Mincho" w:cs="Arial"/>
        </w:rPr>
        <w:t xml:space="preserve">ee’s manager, the complainant may discuss the issue directly with the human resources department or another senior manager. </w:t>
      </w:r>
    </w:p>
    <w:sectPr w:rsidR="008720DB" w:rsidRPr="00BB64A2" w:rsidSect="009244C6">
      <w:headerReference w:type="default" r:id="rId7"/>
      <w:footerReference w:type="default" r:id="rId8"/>
      <w:headerReference w:type="first" r:id="rId9"/>
      <w:pgSz w:w="11900" w:h="16840"/>
      <w:pgMar w:top="1702" w:right="1410" w:bottom="1440" w:left="1800" w:header="567" w:footer="37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0BE6A" w14:textId="77777777" w:rsidR="00B03A46" w:rsidRDefault="00B03A46" w:rsidP="0080769D">
      <w:pPr>
        <w:spacing w:after="0" w:line="240" w:lineRule="auto"/>
      </w:pPr>
      <w:r>
        <w:separator/>
      </w:r>
    </w:p>
  </w:endnote>
  <w:endnote w:type="continuationSeparator" w:id="0">
    <w:p w14:paraId="67D6FA0E" w14:textId="77777777" w:rsidR="00B03A46" w:rsidRDefault="00B03A46" w:rsidP="0080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Rg">
    <w:altName w:val="Tahoma"/>
    <w:panose1 w:val="00000000000000000000"/>
    <w:charset w:val="00"/>
    <w:family w:val="modern"/>
    <w:notTrueType/>
    <w:pitch w:val="variable"/>
    <w:sig w:usb0="A00002EF" w:usb1="5000E0F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EDC0" w14:textId="58CFEE02" w:rsidR="009244C6" w:rsidRPr="001F3C4D" w:rsidRDefault="009244C6" w:rsidP="009244C6">
    <w:pPr>
      <w:pStyle w:val="Footer"/>
      <w:rPr>
        <w:rFonts w:cs="Arial"/>
        <w:b/>
        <w:bCs/>
        <w:sz w:val="20"/>
        <w:szCs w:val="20"/>
      </w:rPr>
    </w:pPr>
    <w:r w:rsidRPr="001F3C4D">
      <w:rPr>
        <w:rFonts w:cs="Arial"/>
        <w:sz w:val="20"/>
        <w:szCs w:val="20"/>
      </w:rPr>
      <w:t>©201</w:t>
    </w:r>
    <w:r>
      <w:rPr>
        <w:rFonts w:cs="Arial"/>
        <w:sz w:val="20"/>
        <w:szCs w:val="20"/>
      </w:rPr>
      <w:t>9</w:t>
    </w:r>
    <w:r w:rsidRPr="001F3C4D">
      <w:rPr>
        <w:rFonts w:cs="Arial"/>
        <w:sz w:val="20"/>
        <w:szCs w:val="20"/>
      </w:rPr>
      <w:t xml:space="preserve"> College for Adult Learning TOID 22228                                                     Page </w:t>
    </w:r>
    <w:r w:rsidRPr="001F3C4D">
      <w:rPr>
        <w:rFonts w:cs="Arial"/>
        <w:b/>
        <w:bCs/>
        <w:sz w:val="20"/>
        <w:szCs w:val="20"/>
      </w:rPr>
      <w:fldChar w:fldCharType="begin"/>
    </w:r>
    <w:r w:rsidRPr="001F3C4D">
      <w:rPr>
        <w:rFonts w:cs="Arial"/>
        <w:b/>
        <w:bCs/>
        <w:sz w:val="20"/>
        <w:szCs w:val="20"/>
      </w:rPr>
      <w:instrText xml:space="preserve"> PAGE  \* Arabic  \* MERGEFORMAT </w:instrText>
    </w:r>
    <w:r w:rsidRPr="001F3C4D">
      <w:rPr>
        <w:rFonts w:cs="Arial"/>
        <w:b/>
        <w:bCs/>
        <w:sz w:val="20"/>
        <w:szCs w:val="20"/>
      </w:rPr>
      <w:fldChar w:fldCharType="separate"/>
    </w:r>
    <w:r>
      <w:rPr>
        <w:rFonts w:cs="Arial"/>
        <w:b/>
        <w:bCs/>
        <w:sz w:val="20"/>
        <w:szCs w:val="20"/>
      </w:rPr>
      <w:t>1</w:t>
    </w:r>
    <w:r w:rsidRPr="001F3C4D">
      <w:rPr>
        <w:rFonts w:cs="Arial"/>
        <w:b/>
        <w:bCs/>
        <w:sz w:val="20"/>
        <w:szCs w:val="20"/>
      </w:rPr>
      <w:fldChar w:fldCharType="end"/>
    </w:r>
    <w:r w:rsidRPr="001F3C4D">
      <w:rPr>
        <w:rFonts w:cs="Arial"/>
        <w:sz w:val="20"/>
        <w:szCs w:val="20"/>
      </w:rPr>
      <w:t xml:space="preserve"> of </w:t>
    </w:r>
    <w:r w:rsidRPr="001F3C4D">
      <w:rPr>
        <w:rFonts w:cs="Arial"/>
        <w:b/>
        <w:bCs/>
        <w:sz w:val="20"/>
        <w:szCs w:val="20"/>
      </w:rPr>
      <w:fldChar w:fldCharType="begin"/>
    </w:r>
    <w:r w:rsidRPr="001F3C4D">
      <w:rPr>
        <w:rFonts w:cs="Arial"/>
        <w:b/>
        <w:bCs/>
        <w:sz w:val="20"/>
        <w:szCs w:val="20"/>
      </w:rPr>
      <w:instrText xml:space="preserve"> NUMPAGES  \* Arabic  \* MERGEFORMAT </w:instrText>
    </w:r>
    <w:r w:rsidRPr="001F3C4D">
      <w:rPr>
        <w:rFonts w:cs="Arial"/>
        <w:b/>
        <w:bCs/>
        <w:sz w:val="20"/>
        <w:szCs w:val="20"/>
      </w:rPr>
      <w:fldChar w:fldCharType="separate"/>
    </w:r>
    <w:r>
      <w:rPr>
        <w:rFonts w:cs="Arial"/>
        <w:b/>
        <w:bCs/>
        <w:sz w:val="20"/>
        <w:szCs w:val="20"/>
      </w:rPr>
      <w:t>1</w:t>
    </w:r>
    <w:r w:rsidRPr="001F3C4D">
      <w:rPr>
        <w:rFonts w:cs="Arial"/>
        <w:b/>
        <w:bCs/>
        <w:sz w:val="20"/>
        <w:szCs w:val="20"/>
      </w:rPr>
      <w:fldChar w:fldCharType="end"/>
    </w:r>
  </w:p>
  <w:p w14:paraId="2ABCB658" w14:textId="77777777" w:rsidR="009244C6" w:rsidRPr="001F3C4D" w:rsidRDefault="009244C6" w:rsidP="009244C6">
    <w:pPr>
      <w:pStyle w:val="Footer"/>
      <w:rPr>
        <w:rFonts w:cs="Arial"/>
        <w:b/>
        <w:bCs/>
        <w:sz w:val="20"/>
        <w:szCs w:val="20"/>
      </w:rPr>
    </w:pPr>
  </w:p>
  <w:p w14:paraId="4264DB4F" w14:textId="3232860E" w:rsidR="00293E68" w:rsidRPr="009244C6" w:rsidRDefault="009244C6" w:rsidP="009244C6">
    <w:pPr>
      <w:pStyle w:val="Footer"/>
      <w:spacing w:after="240" w:line="360" w:lineRule="auto"/>
      <w:jc w:val="center"/>
      <w:rPr>
        <w:rFonts w:cs="Arial"/>
        <w:sz w:val="20"/>
        <w:szCs w:val="20"/>
      </w:rPr>
    </w:pPr>
    <w:r w:rsidRPr="001F3C4D">
      <w:rPr>
        <w:rFonts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EC75E" w14:textId="77777777" w:rsidR="00B03A46" w:rsidRDefault="00B03A46" w:rsidP="0080769D">
      <w:pPr>
        <w:spacing w:after="0" w:line="240" w:lineRule="auto"/>
      </w:pPr>
      <w:r>
        <w:separator/>
      </w:r>
    </w:p>
  </w:footnote>
  <w:footnote w:type="continuationSeparator" w:id="0">
    <w:p w14:paraId="072480E9" w14:textId="77777777" w:rsidR="00B03A46" w:rsidRDefault="00B03A46" w:rsidP="0080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A2C0" w14:textId="77777777" w:rsidR="009244C6" w:rsidRPr="00EB0EE1" w:rsidRDefault="009244C6" w:rsidP="009244C6">
    <w:pPr>
      <w:pStyle w:val="Header"/>
      <w:ind w:left="720"/>
      <w:rPr>
        <w:rFonts w:cs="Arial"/>
        <w:b/>
        <w:bCs/>
      </w:rPr>
    </w:pPr>
    <w:bookmarkStart w:id="1" w:name="_Hlk13160114"/>
    <w:r w:rsidRPr="00EB0EE1">
      <w:rPr>
        <w:rFonts w:cs="Arial"/>
        <w:b/>
        <w:bCs/>
        <w:noProof/>
        <w:lang w:eastAsia="en-AU"/>
      </w:rPr>
      <mc:AlternateContent>
        <mc:Choice Requires="wps">
          <w:drawing>
            <wp:anchor distT="0" distB="0" distL="114300" distR="114300" simplePos="0" relativeHeight="251663360" behindDoc="0" locked="0" layoutInCell="1" allowOverlap="1" wp14:anchorId="7F3B6A13" wp14:editId="2561624D">
              <wp:simplePos x="0" y="0"/>
              <wp:positionH relativeFrom="margin">
                <wp:align>left</wp:align>
              </wp:positionH>
              <wp:positionV relativeFrom="paragraph">
                <wp:posOffset>-87630</wp:posOffset>
              </wp:positionV>
              <wp:extent cx="3648075" cy="5524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F96C9" w14:textId="77777777" w:rsidR="009244C6" w:rsidRPr="00250776" w:rsidRDefault="009244C6" w:rsidP="009244C6">
                          <w:pPr>
                            <w:pStyle w:val="NormalWeb"/>
                            <w:spacing w:after="0"/>
                            <w:rPr>
                              <w:rFonts w:ascii="Arial" w:hAnsi="Arial" w:cs="Arial"/>
                              <w:color w:val="C00000"/>
                              <w:sz w:val="48"/>
                              <w:szCs w:val="48"/>
                            </w:rPr>
                          </w:pPr>
                          <w:r w:rsidRPr="00250776">
                            <w:rPr>
                              <w:rFonts w:ascii="Arial" w:hAnsi="Arial" w:cs="Arial"/>
                              <w:color w:val="C00000"/>
                              <w:sz w:val="48"/>
                              <w:szCs w:val="48"/>
                            </w:rPr>
                            <w:t>John Readings Pty Ltd</w:t>
                          </w:r>
                        </w:p>
                        <w:p w14:paraId="0538956F" w14:textId="77777777" w:rsidR="009244C6" w:rsidRPr="00250776" w:rsidRDefault="009244C6" w:rsidP="009244C6">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B6A13" id="_x0000_t202" coordsize="21600,21600" o:spt="202" path="m,l,21600r21600,l21600,xe">
              <v:stroke joinstyle="miter"/>
              <v:path gradientshapeok="t" o:connecttype="rect"/>
            </v:shapetype>
            <v:shape id="Text Box 5" o:spid="_x0000_s1026" type="#_x0000_t202" style="position:absolute;left:0;text-align:left;margin-left:0;margin-top:-6.9pt;width:287.25pt;height: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9Y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3C6fWIsCAACKBQAADgAAAAAAAAAAAAAAAAAuAgAAZHJzL2Uyb0RvYy54bWxQSwECLQAU&#10;AAYACAAAACEAmYvuxN8AAAAHAQAADwAAAAAAAAAAAAAAAADlBAAAZHJzL2Rvd25yZXYueG1sUEsF&#10;BgAAAAAEAAQA8wAAAPEFAAAAAA==&#10;" fillcolor="white [3201]" stroked="f" strokeweight=".5pt">
              <v:textbox>
                <w:txbxContent>
                  <w:p w14:paraId="62AF96C9" w14:textId="77777777" w:rsidR="009244C6" w:rsidRPr="00250776" w:rsidRDefault="009244C6" w:rsidP="009244C6">
                    <w:pPr>
                      <w:pStyle w:val="NormalWeb"/>
                      <w:spacing w:after="0"/>
                      <w:rPr>
                        <w:rFonts w:ascii="Arial" w:hAnsi="Arial" w:cs="Arial"/>
                        <w:color w:val="C00000"/>
                        <w:sz w:val="48"/>
                        <w:szCs w:val="48"/>
                      </w:rPr>
                    </w:pPr>
                    <w:r w:rsidRPr="00250776">
                      <w:rPr>
                        <w:rFonts w:ascii="Arial" w:hAnsi="Arial" w:cs="Arial"/>
                        <w:color w:val="C00000"/>
                        <w:sz w:val="48"/>
                        <w:szCs w:val="48"/>
                      </w:rPr>
                      <w:t>John Readings Pty Ltd</w:t>
                    </w:r>
                  </w:p>
                  <w:p w14:paraId="0538956F" w14:textId="77777777" w:rsidR="009244C6" w:rsidRPr="00250776" w:rsidRDefault="009244C6" w:rsidP="009244C6">
                    <w:pPr>
                      <w:rPr>
                        <w:rFonts w:cs="Arial"/>
                      </w:rPr>
                    </w:pPr>
                  </w:p>
                </w:txbxContent>
              </v:textbox>
              <w10:wrap anchorx="margin"/>
            </v:shape>
          </w:pict>
        </mc:Fallback>
      </mc:AlternateContent>
    </w:r>
    <w:r w:rsidRPr="00EB0EE1">
      <w:rPr>
        <w:rFonts w:cs="Arial"/>
        <w:b/>
        <w:bCs/>
        <w:noProof/>
        <w:lang w:eastAsia="en-AU"/>
      </w:rPr>
      <mc:AlternateContent>
        <mc:Choice Requires="wps">
          <w:drawing>
            <wp:anchor distT="0" distB="0" distL="114300" distR="114300" simplePos="0" relativeHeight="251662336" behindDoc="0" locked="0" layoutInCell="1" allowOverlap="1" wp14:anchorId="2404E024" wp14:editId="6A179972">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470EFF" w14:textId="77777777" w:rsidR="009244C6" w:rsidRDefault="009244C6" w:rsidP="009244C6">
                          <w:r w:rsidRPr="00966BA6">
                            <w:rPr>
                              <w:noProof/>
                              <w:lang w:eastAsia="en-AU"/>
                            </w:rPr>
                            <w:drawing>
                              <wp:inline distT="0" distB="0" distL="0" distR="0" wp14:anchorId="15171ADC" wp14:editId="326E3081">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E024" id="Text Box 1" o:spid="_x0000_s1027" type="#_x0000_t202" style="position:absolute;left:0;text-align:left;margin-left:287.2pt;margin-top:-34.1pt;width:201.75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59470EFF" w14:textId="77777777" w:rsidR="009244C6" w:rsidRDefault="009244C6" w:rsidP="009244C6">
                    <w:r w:rsidRPr="00966BA6">
                      <w:rPr>
                        <w:noProof/>
                        <w:lang w:eastAsia="en-AU"/>
                      </w:rPr>
                      <w:drawing>
                        <wp:inline distT="0" distB="0" distL="0" distR="0" wp14:anchorId="15171ADC" wp14:editId="326E3081">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1E242A1D" w14:textId="77777777" w:rsidR="007A0AE0" w:rsidRPr="00BB64A2" w:rsidRDefault="00B03A46" w:rsidP="0080769D">
    <w:pPr>
      <w:pStyle w:val="Header"/>
      <w:tabs>
        <w:tab w:val="clear" w:pos="4513"/>
        <w:tab w:val="clear" w:pos="9026"/>
        <w:tab w:val="left" w:pos="4067"/>
      </w:tabs>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C85E" w14:textId="18B767FA" w:rsidR="00605343" w:rsidRDefault="0080769D" w:rsidP="00605343">
    <w:pPr>
      <w:pStyle w:val="Header"/>
    </w:pPr>
    <w:r>
      <w:rPr>
        <w:noProof/>
      </w:rPr>
      <mc:AlternateContent>
        <mc:Choice Requires="wps">
          <w:drawing>
            <wp:anchor distT="0" distB="0" distL="114300" distR="114300" simplePos="0" relativeHeight="251659264" behindDoc="0" locked="0" layoutInCell="1" allowOverlap="1" wp14:anchorId="24CDDA62" wp14:editId="7F025D04">
              <wp:simplePos x="0" y="0"/>
              <wp:positionH relativeFrom="column">
                <wp:posOffset>-390525</wp:posOffset>
              </wp:positionH>
              <wp:positionV relativeFrom="paragraph">
                <wp:posOffset>-30480</wp:posOffset>
              </wp:positionV>
              <wp:extent cx="4038600" cy="4857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485775"/>
                      </a:xfrm>
                      <a:prstGeom prst="rect">
                        <a:avLst/>
                      </a:prstGeom>
                      <a:noFill/>
                      <a:ln w="6350">
                        <a:noFill/>
                      </a:ln>
                      <a:effectLst/>
                    </wps:spPr>
                    <wps:txbx>
                      <w:txbxContent>
                        <w:p w14:paraId="272C42C2" w14:textId="77777777" w:rsidR="00605343" w:rsidRPr="00605343" w:rsidRDefault="00581910" w:rsidP="00605343">
                          <w:pPr>
                            <w:pStyle w:val="NormalWeb"/>
                            <w:spacing w:after="0"/>
                            <w:jc w:val="center"/>
                            <w:rPr>
                              <w:rFonts w:ascii="Proxima Nova Rg" w:hAnsi="Proxima Nova Rg"/>
                              <w:color w:val="C00000"/>
                              <w:sz w:val="56"/>
                              <w:szCs w:val="56"/>
                            </w:rPr>
                          </w:pPr>
                          <w:r w:rsidRPr="00605343">
                            <w:rPr>
                              <w:rFonts w:ascii="Proxima Nova Rg" w:hAnsi="Proxima Nova Rg"/>
                              <w:color w:val="C00000"/>
                              <w:sz w:val="56"/>
                              <w:szCs w:val="56"/>
                            </w:rPr>
                            <w:t>John Readings</w:t>
                          </w:r>
                          <w:r w:rsidRPr="00605343">
                            <w:rPr>
                              <w:rFonts w:ascii="Arial Black" w:hAnsi="Arial Black"/>
                              <w:color w:val="C00000"/>
                              <w:sz w:val="56"/>
                              <w:szCs w:val="56"/>
                            </w:rPr>
                            <w:t xml:space="preserve"> </w:t>
                          </w:r>
                          <w:r w:rsidRPr="00605343">
                            <w:rPr>
                              <w:rFonts w:ascii="Proxima Nova Rg" w:hAnsi="Proxima Nova Rg"/>
                              <w:color w:val="C00000"/>
                              <w:sz w:val="56"/>
                              <w:szCs w:val="56"/>
                            </w:rPr>
                            <w:t>Pty Ltd</w:t>
                          </w:r>
                        </w:p>
                        <w:p w14:paraId="6809E304" w14:textId="77777777" w:rsidR="00605343" w:rsidRDefault="00B03A46" w:rsidP="00605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DDA62" id="_x0000_t202" coordsize="21600,21600" o:spt="202" path="m,l,21600r21600,l21600,xe">
              <v:stroke joinstyle="miter"/>
              <v:path gradientshapeok="t" o:connecttype="rect"/>
            </v:shapetype>
            <v:shape id="Text Box 4" o:spid="_x0000_s1026" type="#_x0000_t202" style="position:absolute;margin-left:-30.75pt;margin-top:-2.4pt;width:318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" filled="f" stroked="f" strokeweight=".5pt">
              <v:textbox>
                <w:txbxContent>
                  <w:p w14:paraId="272C42C2" w14:textId="77777777" w:rsidR="00605343" w:rsidRPr="00605343" w:rsidRDefault="00581910" w:rsidP="00605343">
                    <w:pPr>
                      <w:pStyle w:val="NormalWeb"/>
                      <w:spacing w:after="0"/>
                      <w:jc w:val="center"/>
                      <w:rPr>
                        <w:rFonts w:ascii="Proxima Nova Rg" w:hAnsi="Proxima Nova Rg"/>
                        <w:color w:val="C00000"/>
                        <w:sz w:val="56"/>
                        <w:szCs w:val="56"/>
                      </w:rPr>
                    </w:pPr>
                    <w:r w:rsidRPr="00605343">
                      <w:rPr>
                        <w:rFonts w:ascii="Proxima Nova Rg" w:hAnsi="Proxima Nova Rg"/>
                        <w:color w:val="C00000"/>
                        <w:sz w:val="56"/>
                        <w:szCs w:val="56"/>
                      </w:rPr>
                      <w:t>John Readings</w:t>
                    </w:r>
                    <w:r w:rsidRPr="00605343">
                      <w:rPr>
                        <w:rFonts w:ascii="Arial Black" w:hAnsi="Arial Black"/>
                        <w:color w:val="C00000"/>
                        <w:sz w:val="56"/>
                        <w:szCs w:val="56"/>
                      </w:rPr>
                      <w:t xml:space="preserve"> </w:t>
                    </w:r>
                    <w:r w:rsidRPr="00605343">
                      <w:rPr>
                        <w:rFonts w:ascii="Proxima Nova Rg" w:hAnsi="Proxima Nova Rg"/>
                        <w:color w:val="C00000"/>
                        <w:sz w:val="56"/>
                        <w:szCs w:val="56"/>
                      </w:rPr>
                      <w:t>Pty Ltd</w:t>
                    </w:r>
                  </w:p>
                  <w:p w14:paraId="6809E304" w14:textId="77777777" w:rsidR="00605343" w:rsidRDefault="00581910" w:rsidP="00605343"/>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83FA617" wp14:editId="3EC53A0A">
              <wp:simplePos x="0" y="0"/>
              <wp:positionH relativeFrom="column">
                <wp:posOffset>3504565</wp:posOffset>
              </wp:positionH>
              <wp:positionV relativeFrom="paragraph">
                <wp:posOffset>-306705</wp:posOffset>
              </wp:positionV>
              <wp:extent cx="2943225" cy="914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914400"/>
                      </a:xfrm>
                      <a:prstGeom prst="rect">
                        <a:avLst/>
                      </a:prstGeom>
                      <a:solidFill>
                        <a:sysClr val="window" lastClr="FFFFFF"/>
                      </a:solidFill>
                      <a:ln w="6350">
                        <a:noFill/>
                      </a:ln>
                      <a:effectLst/>
                    </wps:spPr>
                    <wps:txbx>
                      <w:txbxContent>
                        <w:p w14:paraId="29F33A43" w14:textId="0F749CE5" w:rsidR="00605343" w:rsidRDefault="0080769D" w:rsidP="00605343">
                          <w:r w:rsidRPr="00605343">
                            <w:rPr>
                              <w:noProof/>
                              <w:lang w:eastAsia="en-AU"/>
                            </w:rPr>
                            <w:drawing>
                              <wp:inline distT="0" distB="0" distL="0" distR="0" wp14:anchorId="4BF8FC48" wp14:editId="6FEDC392">
                                <wp:extent cx="2754825" cy="927267"/>
                                <wp:effectExtent l="152400" t="152400" r="369570" b="368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754630" cy="9271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3FA617" id="Text Box 2" o:spid="_x0000_s1027" type="#_x0000_t202" style="position:absolute;margin-left:275.95pt;margin-top:-24.15pt;width:231.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" fillcolor="window" stroked="f" strokeweight=".5pt">
              <v:textbox>
                <w:txbxContent>
                  <w:p w14:paraId="29F33A43" w14:textId="0F749CE5" w:rsidR="00605343" w:rsidRDefault="0080769D" w:rsidP="00605343">
                    <w:r w:rsidRPr="00605343">
                      <w:rPr>
                        <w:noProof/>
                        <w:lang w:eastAsia="en-AU"/>
                      </w:rPr>
                      <w:drawing>
                        <wp:inline distT="0" distB="0" distL="0" distR="0" wp14:anchorId="4BF8FC48" wp14:editId="6FEDC392">
                          <wp:extent cx="2754825" cy="927267"/>
                          <wp:effectExtent l="152400" t="152400" r="369570" b="3683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754630" cy="9271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14:paraId="51BF88ED" w14:textId="77777777" w:rsidR="00605343" w:rsidRDefault="00B0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62D2"/>
    <w:multiLevelType w:val="hybridMultilevel"/>
    <w:tmpl w:val="DEA27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6A5C30"/>
    <w:multiLevelType w:val="hybridMultilevel"/>
    <w:tmpl w:val="55BC7B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9995DD0"/>
    <w:multiLevelType w:val="hybridMultilevel"/>
    <w:tmpl w:val="991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43WsG3tk6SMRZL6dwV7FORfiE2ah7kgAGnIs0tKAPXZFVjbX+q4YcrvUQcowx21/yFvBdFcUgJamrBdeAN2Gvw==" w:salt="1/mJ87RDgSLBmm2GF4L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9D"/>
    <w:rsid w:val="00581910"/>
    <w:rsid w:val="0080769D"/>
    <w:rsid w:val="008720DB"/>
    <w:rsid w:val="009244C6"/>
    <w:rsid w:val="00B03A46"/>
    <w:rsid w:val="00BB64A2"/>
    <w:rsid w:val="00C006DD"/>
    <w:rsid w:val="00CD4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61123"/>
  <w15:chartTrackingRefBased/>
  <w15:docId w15:val="{DCAB5E11-D574-409D-B4F1-72EA3EA0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9D"/>
  </w:style>
  <w:style w:type="paragraph" w:styleId="Footer">
    <w:name w:val="footer"/>
    <w:basedOn w:val="Normal"/>
    <w:link w:val="FooterChar"/>
    <w:uiPriority w:val="99"/>
    <w:unhideWhenUsed/>
    <w:rsid w:val="00807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69D"/>
  </w:style>
  <w:style w:type="paragraph" w:styleId="NormalWeb">
    <w:name w:val="Normal (Web)"/>
    <w:basedOn w:val="Normal"/>
    <w:uiPriority w:val="99"/>
    <w:semiHidden/>
    <w:unhideWhenUsed/>
    <w:rsid w:val="008076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863</Words>
  <Characters>4925</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for Adult learning</dc:creator>
  <cp:keywords/>
  <dc:description/>
  <cp:lastModifiedBy>Sarah Sabell</cp:lastModifiedBy>
  <cp:revision>5</cp:revision>
  <dcterms:created xsi:type="dcterms:W3CDTF">2019-06-20T05:51:00Z</dcterms:created>
  <dcterms:modified xsi:type="dcterms:W3CDTF">2019-07-09T10:28:00Z</dcterms:modified>
</cp:coreProperties>
</file>