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8" w:type="dxa"/>
        <w:tblInd w:w="-432" w:type="dxa"/>
        <w:tblLook w:val="01E0" w:firstRow="1" w:lastRow="1" w:firstColumn="1" w:lastColumn="1" w:noHBand="0" w:noVBand="0"/>
      </w:tblPr>
      <w:tblGrid>
        <w:gridCol w:w="9378"/>
      </w:tblGrid>
      <w:tr w:rsidR="00F40728" w:rsidRPr="00F40728" w14:paraId="4A979B15" w14:textId="77777777" w:rsidTr="00F40728">
        <w:trPr>
          <w:trHeight w:val="244"/>
        </w:trPr>
        <w:tc>
          <w:tcPr>
            <w:tcW w:w="9378" w:type="dxa"/>
          </w:tcPr>
          <w:p w14:paraId="481E39AE" w14:textId="77777777" w:rsidR="00F40728" w:rsidRPr="00F40728" w:rsidRDefault="00F40728" w:rsidP="003B1D18">
            <w:pPr>
              <w:pStyle w:val="Heading2"/>
              <w:rPr>
                <w:sz w:val="22"/>
                <w:szCs w:val="22"/>
              </w:rPr>
            </w:pPr>
            <w:bookmarkStart w:id="0" w:name="_Toc234751591"/>
            <w:bookmarkStart w:id="1" w:name="_Toc234753358"/>
            <w:r w:rsidRPr="00F40728">
              <w:rPr>
                <w:sz w:val="22"/>
                <w:szCs w:val="22"/>
              </w:rPr>
              <w:t>Situational analysis – external environment</w:t>
            </w:r>
            <w:bookmarkEnd w:id="0"/>
            <w:bookmarkEnd w:id="1"/>
          </w:p>
        </w:tc>
      </w:tr>
      <w:tr w:rsidR="00F40728" w:rsidRPr="00F40728" w14:paraId="29DBCF93" w14:textId="77777777" w:rsidTr="00F40728">
        <w:trPr>
          <w:trHeight w:val="1919"/>
        </w:trPr>
        <w:tc>
          <w:tcPr>
            <w:tcW w:w="9378" w:type="dxa"/>
          </w:tcPr>
          <w:tbl>
            <w:tblPr>
              <w:tblW w:w="0" w:type="auto"/>
              <w:tblInd w:w="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1" w:type="dxa"/>
                <w:right w:w="91" w:type="dxa"/>
              </w:tblCellMar>
              <w:tblLook w:val="0000" w:firstRow="0" w:lastRow="0" w:firstColumn="0" w:lastColumn="0" w:noHBand="0" w:noVBand="0"/>
            </w:tblPr>
            <w:tblGrid>
              <w:gridCol w:w="4126"/>
              <w:gridCol w:w="1878"/>
              <w:gridCol w:w="1320"/>
              <w:gridCol w:w="1717"/>
            </w:tblGrid>
            <w:tr w:rsidR="00F40728" w:rsidRPr="00F40728" w14:paraId="1D7CF9E7" w14:textId="77777777" w:rsidTr="003B1D18">
              <w:trPr>
                <w:cantSplit/>
                <w:tblHeader/>
              </w:trPr>
              <w:tc>
                <w:tcPr>
                  <w:tcW w:w="412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72A4EA3F" w14:textId="77777777" w:rsidR="00F40728" w:rsidRPr="00F40728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External Environment</w:t>
                  </w:r>
                </w:p>
              </w:tc>
              <w:tc>
                <w:tcPr>
                  <w:tcW w:w="187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3BBB6AFF" w14:textId="77777777" w:rsidR="00F40728" w:rsidRPr="00F40728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Opportunity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20049912" w14:textId="77777777" w:rsidR="00F40728" w:rsidRPr="00F40728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Threat</w:t>
                  </w:r>
                </w:p>
              </w:tc>
              <w:tc>
                <w:tcPr>
                  <w:tcW w:w="171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6B71189C" w14:textId="77777777" w:rsidR="00F40728" w:rsidRPr="00F40728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Influence</w:t>
                  </w:r>
                </w:p>
                <w:p w14:paraId="6CCA070A" w14:textId="77777777" w:rsidR="00F40728" w:rsidRPr="00F40728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(1-10)</w:t>
                  </w:r>
                </w:p>
              </w:tc>
            </w:tr>
            <w:tr w:rsidR="00F40728" w:rsidRPr="00F40728" w14:paraId="4DE1EBA2" w14:textId="77777777" w:rsidTr="003B1D18">
              <w:trPr>
                <w:cantSplit/>
                <w:trHeight w:val="377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8BE2B7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ECONOMIC: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85717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5F3DD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D4703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68DE19E0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19972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Stage of the economic cycle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C8497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B86C1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F16CDB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F40728" w14:paraId="71CE3A92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939C04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Current interest rate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D4FFA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61487D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526EFE6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F40728" w14:paraId="3DBE5663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A9E22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Average disposable income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5600C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67DF5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CF06778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F40728" w14:paraId="154BB35B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04EE1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DEMOGRAPHIC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2F48F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10012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80A116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3F81F42B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2C7058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Population growth and make-up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DEA1F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F8F50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3DBBA2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F40728" w14:paraId="159E8413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80D95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 xml:space="preserve">Household structure (e.g. singles. families) 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1F59B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C0A8D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01A8CF7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F40728" w14:paraId="2B950B53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3D840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Geographic distribution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FFC2F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E669E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B7967E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F40728" w14:paraId="1556A1AC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E03E5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Level of education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C4DC5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44A5D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B9A9BC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F40728" w14:paraId="25777432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84F37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TECHNOLOGY:</w: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7BF31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2AA12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67584E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034D169F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B16E7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Innovations in the manufacturing process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E6BB7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B1C88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8669AC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4D4C9079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69801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Technological developments (substitute products)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2EFC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4BF5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07C581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61ADDE0C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4F403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SOCIAL/CULTURAL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5E16D4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E8EF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5E0872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1386A999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2C6E5D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Corporate social responsibility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92D73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57A61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28A6D1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F40728" w14:paraId="7A77389D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25218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Environmentally friendly ‘green’ products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8546A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F4A7D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ED708B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F40728" w14:paraId="7031E868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C3C5D6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Standard of living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984A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B3A3D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FA10B0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F40728" w14:paraId="1DEA1894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ADD33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Percentage of work to leisure time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8BF0E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A6335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20CBE36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F40728" w14:paraId="47C57CF8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BD9C04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POLITICAL/LEGAL: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170C6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43F28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1BB415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532A5952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5806F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Regulatory environment and legislation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0F250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0BDFC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4956AAD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4930852C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B17CE7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Compliance with standards and codes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1162CA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07B40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6933A4E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13015A64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71C3B8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b/>
                      <w:sz w:val="22"/>
                      <w:szCs w:val="22"/>
                    </w:rPr>
                    <w:t>ENVIRONMENTAL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E68C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B6423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117A427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68F65368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F5693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Climate Change &amp; Carbon Trading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D280B5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A060C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3AE18B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3E72C492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EAB3F4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Eco-efficient manufacturing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0680D7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8992D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7D34109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7FFEEF55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EBE7C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 xml:space="preserve">PHYSICAL FACTORS: 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6EBB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CECE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289EAB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57CC4784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30833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Climatic conditions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25F48C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23818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62D6D70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1DD20605" w14:textId="77777777" w:rsidTr="003B1D18">
              <w:trPr>
                <w:cantSplit/>
                <w:trHeight w:val="414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E06706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Water restrictions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DD2361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A2FDAF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EAD3F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F40728" w14:paraId="226A29EE" w14:textId="77777777" w:rsidTr="003B1D18">
              <w:trPr>
                <w:cantSplit/>
                <w:trHeight w:val="65"/>
              </w:trPr>
              <w:tc>
                <w:tcPr>
                  <w:tcW w:w="412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D3DA14B" w14:textId="495E0D65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instrText>ADVANCE \d 3</w:instrText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Infrastructure – transport, communications and services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0618BEB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9418FC3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0728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1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34FA12" w14:textId="77777777" w:rsidR="00F40728" w:rsidRPr="00F40728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DD75B70" w14:textId="77777777" w:rsidR="00F40728" w:rsidRPr="00F40728" w:rsidRDefault="00F40728" w:rsidP="003B1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728" w:rsidRPr="00834BF1" w14:paraId="2F74A99F" w14:textId="77777777" w:rsidTr="00F40728">
        <w:trPr>
          <w:trHeight w:val="464"/>
        </w:trPr>
        <w:tc>
          <w:tcPr>
            <w:tcW w:w="9378" w:type="dxa"/>
          </w:tcPr>
          <w:p w14:paraId="1AF7CCB3" w14:textId="77777777" w:rsidR="00F40728" w:rsidRDefault="00F40728" w:rsidP="003B1D18">
            <w:pPr>
              <w:pStyle w:val="Heading2"/>
            </w:pPr>
            <w:bookmarkStart w:id="2" w:name="_Toc189620550"/>
            <w:bookmarkStart w:id="3" w:name="_Toc189620895"/>
            <w:bookmarkStart w:id="4" w:name="_Toc189621075"/>
            <w:bookmarkStart w:id="5" w:name="_Toc189621435"/>
            <w:bookmarkStart w:id="6" w:name="_Toc192065839"/>
            <w:bookmarkStart w:id="7" w:name="_Toc226867073"/>
            <w:bookmarkStart w:id="8" w:name="_Toc234751592"/>
            <w:bookmarkStart w:id="9" w:name="_Toc234753359"/>
            <w:r w:rsidRPr="00166DF9">
              <w:lastRenderedPageBreak/>
              <w:t>Situational analysis – internal environment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 w:rsidR="00F40728" w:rsidRPr="00834BF1" w14:paraId="209DC515" w14:textId="77777777" w:rsidTr="00F40728">
        <w:trPr>
          <w:trHeight w:val="2220"/>
        </w:trPr>
        <w:tc>
          <w:tcPr>
            <w:tcW w:w="9378" w:type="dxa"/>
          </w:tcPr>
          <w:p w14:paraId="63C1ACC5" w14:textId="77777777" w:rsidR="00F40728" w:rsidRDefault="00F40728" w:rsidP="003B1D18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1" w:type="dxa"/>
                <w:right w:w="91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4256"/>
              <w:gridCol w:w="1536"/>
              <w:gridCol w:w="1553"/>
              <w:gridCol w:w="1690"/>
            </w:tblGrid>
            <w:tr w:rsidR="00F40728" w:rsidRPr="00166DF9" w14:paraId="1D14482C" w14:textId="77777777" w:rsidTr="003B1D18">
              <w:trPr>
                <w:gridBefore w:val="1"/>
                <w:wBefore w:w="6" w:type="dxa"/>
                <w:cantSplit/>
                <w:trHeight w:val="524"/>
                <w:tblHeader/>
              </w:trPr>
              <w:tc>
                <w:tcPr>
                  <w:tcW w:w="425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64DF68C" w14:textId="03C9903B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Internal Environment</w:t>
                  </w:r>
                </w:p>
              </w:tc>
              <w:tc>
                <w:tcPr>
                  <w:tcW w:w="153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0F87CB0" w14:textId="66AEDDFB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Strength</w:t>
                  </w:r>
                </w:p>
              </w:tc>
              <w:tc>
                <w:tcPr>
                  <w:tcW w:w="155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7E6D06B2" w14:textId="5D86C903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Weakness</w:t>
                  </w:r>
                </w:p>
              </w:tc>
              <w:tc>
                <w:tcPr>
                  <w:tcW w:w="169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37A6E1B0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Factor</w:t>
                  </w:r>
                </w:p>
                <w:p w14:paraId="0C1BAEF9" w14:textId="16DA6856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(1-10)</w:t>
                  </w:r>
                </w:p>
              </w:tc>
            </w:tr>
            <w:tr w:rsidR="00F40728" w:rsidRPr="00166DF9" w14:paraId="6EF8C37D" w14:textId="77777777" w:rsidTr="003B1D18">
              <w:trPr>
                <w:gridBefore w:val="1"/>
                <w:wBefore w:w="6" w:type="dxa"/>
                <w:cantSplit/>
                <w:trHeight w:val="442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217EED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STRATEGY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0F13C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759BC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9E69BE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57430A0C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707DE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Competitive advantage - able to differentiate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9C067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B1493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651B2B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19965923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E5653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 xml:space="preserve">Key drivers of the business are known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680C2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A6F79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275BB1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4EA7F990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E6650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 xml:space="preserve">Strategy and resources for growth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BE010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393FD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F52984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5707EC2F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1DDE3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 xml:space="preserve">Detailed action plan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E2696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F164B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4B175F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3B7886B6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FCA45C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SALES &amp; MARKETING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3A3CB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8AD9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267997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1F1094CE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D4CB5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Clear evidence of market need for your product/service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89663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22A91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1BCB24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1C8A742B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29671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Know your specific market &amp; competitors in detail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64EFC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4F093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B20989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4AA2724E" w14:textId="77777777" w:rsidTr="003B1D18">
              <w:trPr>
                <w:cantSplit/>
                <w:trHeight w:val="415"/>
              </w:trPr>
              <w:tc>
                <w:tcPr>
                  <w:tcW w:w="4262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97644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Know exactly who your target audience is and be able to describe them in detail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EE16D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F057D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F67C2A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166DF9" w14:paraId="057E484D" w14:textId="77777777" w:rsidTr="003B1D18">
              <w:trPr>
                <w:cantSplit/>
                <w:trHeight w:val="415"/>
              </w:trPr>
              <w:tc>
                <w:tcPr>
                  <w:tcW w:w="4262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07EFA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Spend more resources on your current and most profitable customers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82BBC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6AABC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D4C5C5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29265A33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A8604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Competitive and profitable pricing strategy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82675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C490B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EF070D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1FED4BEF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5F2BC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Your marketing plan and budget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1FFFB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A1B15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D1D811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4B498C18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86D2E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Measure, learn from and adapt your marketing activities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5517B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7CC6B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4E11E0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68A5E614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904C3C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STRUCTURE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C979A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4BFB8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EFDC61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2007F00A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78793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Business structure – maximise wealth and minimise risk (e.g. sole trader, company, partnership, trust)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CFE93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31899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79283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33FCB5DF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907C5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Distribution and sales to target markets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FBAC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CAB4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4336D8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F40728" w:rsidRPr="00166DF9" w14:paraId="44069F20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D9F4D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Are your buildings and facilities adequate?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92CB3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 for current level of demand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8B31D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 – limited capacity for expansion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D04964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7D70E7A6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136D5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Is your equipment effective and up to date?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56467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DB503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5A09B4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7A39B731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73BFB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Able to protect your IP from being copied?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FC05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31EE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55648F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2A90F509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35CAF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SYSTEMS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B90CE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2FB35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8009CE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057DC395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1528F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Information and management systems (e.g. CRM)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D09B1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DB812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CF671F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3CAF6383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C4D1D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Performance measurement and rewards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B407F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A2722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9026A2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5E5E458A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89706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Documented processes and systems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A1B2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DF703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4DFF24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166DF9" w14:paraId="7337F38C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9E9E5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Strong debt collection systems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2E50D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DF458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47A4F1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5E4000E4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8740C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Purchasing systems and inventory management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D53D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15F30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019864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35344E01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6F1B25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STAFFING &amp; SKILLS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713EF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8A8D5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65CE7C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1345C2CC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A1433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 xml:space="preserve">Recruit the right people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9D9B4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5AF95E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91D475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311737CA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4ED3D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Training and development of staff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20CC3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48662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682C04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58169947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C40B9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Staff motivation, satisfaction and remuneration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FE479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0D8FF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E582F2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5FC6ED74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03210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Diversification of management and staff skill base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1689B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AD333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7930F8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590095BA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90657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Management skills, experience &amp; track record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91566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AC950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0DEA8D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F40728" w:rsidRPr="00166DF9" w14:paraId="1DE5737C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7CD4F2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Establish complementary areas of skills (e.g. trusted advisors with skills you don’t have)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01E94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5E5C4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07A8D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F40728" w:rsidRPr="00166DF9" w14:paraId="0D9C8A4E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8C300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Distinctive competencies reside in the business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1BECB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556BC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D14AF7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52DA497A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72818A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SHARE VALUES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E0759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0C996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C667D1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7A7CA423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41B0E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People understand why the business exists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2C50C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22D6D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89941C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5C8E217F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B1CBC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 xml:space="preserve">Shared understanding of the vision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E43F5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5E5AC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ACD2EE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F40728" w:rsidRPr="00166DF9" w14:paraId="10F8D822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A7F87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People can describe ways in which the business is distinctive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F34285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4BD3F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0106B8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F40728" w:rsidRPr="00166DF9" w14:paraId="263B7506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884088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FINANCES 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20810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02FF8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F12906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32A0DBB3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052F5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Do you have access to further funds?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5CD03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C6AC9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3D878D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F40728" w:rsidRPr="00166DF9" w14:paraId="76A08BEB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1924B6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Manage budgets, cash flow and debtors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A24D4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7BA3F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4E0848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3804ECD7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24A771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Is your cash flow adequate for growth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38514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92BF3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0BFC56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F40728" w:rsidRPr="00166DF9" w14:paraId="080F4CE8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FEC79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Manage and analyse performance against financial indicators in your industry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3B399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CC12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52BB017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30BBAF6E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061EF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Management understand and use their financial accounts on a regular basis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DFF7C0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3055C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B582CCD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</w:tr>
            <w:tr w:rsidR="00F40728" w:rsidRPr="00166DF9" w14:paraId="4911D13C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45EBA6" w14:textId="77777777" w:rsidR="00F40728" w:rsidRPr="00166DF9" w:rsidRDefault="00F40728" w:rsidP="003B1D1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b/>
                      <w:sz w:val="22"/>
                      <w:szCs w:val="22"/>
                    </w:rPr>
                    <w:t>OTHER FACTORS: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6E0D3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FE66AC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6B5D74F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40728" w:rsidRPr="00166DF9" w14:paraId="747698A6" w14:textId="77777777" w:rsidTr="003B1D18">
              <w:trPr>
                <w:gridBefore w:val="1"/>
                <w:wBefore w:w="6" w:type="dxa"/>
                <w:cantSplit/>
                <w:trHeight w:val="415"/>
              </w:trPr>
              <w:tc>
                <w:tcPr>
                  <w:tcW w:w="425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B94B4FA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6DF9">
                    <w:rPr>
                      <w:rFonts w:ascii="Arial" w:hAnsi="Arial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2EFADEB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FEFD4B4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BFF069" w14:textId="77777777" w:rsidR="00F40728" w:rsidRPr="00166DF9" w:rsidRDefault="00F40728" w:rsidP="003B1D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4CB1477" w14:textId="77777777" w:rsidR="00F40728" w:rsidRPr="00166DF9" w:rsidRDefault="00F40728" w:rsidP="003B1D18">
            <w:pPr>
              <w:rPr>
                <w:rFonts w:ascii="Arial" w:hAnsi="Arial" w:cs="Arial"/>
                <w:sz w:val="22"/>
                <w:szCs w:val="22"/>
              </w:rPr>
            </w:pPr>
            <w:r w:rsidRPr="00166DF9">
              <w:rPr>
                <w:rFonts w:ascii="Arial" w:hAnsi="Arial" w:cs="Arial"/>
                <w:sz w:val="22"/>
                <w:szCs w:val="22"/>
              </w:rPr>
              <w:t>Rating: 1 = Low, 10 = High</w:t>
            </w:r>
          </w:p>
          <w:p w14:paraId="7DDCCBF4" w14:textId="77777777" w:rsidR="00F40728" w:rsidRPr="00166DF9" w:rsidRDefault="00F40728" w:rsidP="003B1D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94EB9" w14:textId="77777777" w:rsidR="00F40728" w:rsidRPr="00166DF9" w:rsidRDefault="00F40728" w:rsidP="003B1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E811B" w14:textId="77777777" w:rsidR="00C83882" w:rsidRDefault="00C83882">
      <w:bookmarkStart w:id="10" w:name="_GoBack"/>
      <w:bookmarkEnd w:id="10"/>
    </w:p>
    <w:sectPr w:rsidR="00C83882" w:rsidSect="00F40728">
      <w:headerReference w:type="default" r:id="rId6"/>
      <w:footerReference w:type="default" r:id="rId7"/>
      <w:pgSz w:w="11906" w:h="16838"/>
      <w:pgMar w:top="1440" w:right="1440" w:bottom="1440" w:left="1440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0DD0" w14:textId="77777777" w:rsidR="0098596F" w:rsidRDefault="0098596F" w:rsidP="00F40728">
      <w:r>
        <w:separator/>
      </w:r>
    </w:p>
  </w:endnote>
  <w:endnote w:type="continuationSeparator" w:id="0">
    <w:p w14:paraId="0601D5FC" w14:textId="77777777" w:rsidR="0098596F" w:rsidRDefault="0098596F" w:rsidP="00F4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08DA" w14:textId="3912CD76" w:rsidR="00F40728" w:rsidRPr="001F3C4D" w:rsidRDefault="00F40728" w:rsidP="00F40728">
    <w:pPr>
      <w:pStyle w:val="Footer"/>
      <w:rPr>
        <w:rFonts w:ascii="Arial" w:hAnsi="Arial" w:cs="Arial"/>
        <w:b/>
        <w:bCs/>
        <w:szCs w:val="20"/>
      </w:rPr>
    </w:pPr>
    <w:r w:rsidRPr="001F3C4D">
      <w:rPr>
        <w:rFonts w:ascii="Arial" w:hAnsi="Arial" w:cs="Arial"/>
        <w:szCs w:val="20"/>
      </w:rPr>
      <w:t>©201</w:t>
    </w:r>
    <w:r>
      <w:rPr>
        <w:rFonts w:ascii="Arial" w:hAnsi="Arial" w:cs="Arial"/>
        <w:szCs w:val="20"/>
      </w:rPr>
      <w:t>8</w:t>
    </w:r>
    <w:r w:rsidRPr="001F3C4D">
      <w:rPr>
        <w:rFonts w:ascii="Arial" w:hAnsi="Arial" w:cs="Arial"/>
        <w:szCs w:val="20"/>
      </w:rPr>
      <w:t xml:space="preserve"> College for Adult Learning TOID 22228                                                     Page </w:t>
    </w:r>
    <w:r w:rsidRPr="001F3C4D">
      <w:rPr>
        <w:rFonts w:ascii="Arial" w:hAnsi="Arial" w:cs="Arial"/>
        <w:b/>
        <w:bCs/>
        <w:szCs w:val="20"/>
      </w:rPr>
      <w:fldChar w:fldCharType="begin"/>
    </w:r>
    <w:r w:rsidRPr="001F3C4D">
      <w:rPr>
        <w:rFonts w:ascii="Arial" w:hAnsi="Arial" w:cs="Arial"/>
        <w:b/>
        <w:bCs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Cs w:val="20"/>
      </w:rPr>
      <w:fldChar w:fldCharType="separate"/>
    </w:r>
    <w:r>
      <w:rPr>
        <w:rFonts w:ascii="Arial" w:hAnsi="Arial" w:cs="Arial"/>
        <w:b/>
        <w:bCs/>
        <w:szCs w:val="20"/>
      </w:rPr>
      <w:t>1</w:t>
    </w:r>
    <w:r w:rsidRPr="001F3C4D">
      <w:rPr>
        <w:rFonts w:ascii="Arial" w:hAnsi="Arial" w:cs="Arial"/>
        <w:b/>
        <w:bCs/>
        <w:szCs w:val="20"/>
      </w:rPr>
      <w:fldChar w:fldCharType="end"/>
    </w:r>
    <w:r w:rsidRPr="001F3C4D">
      <w:rPr>
        <w:rFonts w:ascii="Arial" w:hAnsi="Arial" w:cs="Arial"/>
        <w:szCs w:val="20"/>
      </w:rPr>
      <w:t xml:space="preserve"> of </w:t>
    </w:r>
    <w:r w:rsidRPr="001F3C4D">
      <w:rPr>
        <w:rFonts w:ascii="Arial" w:hAnsi="Arial" w:cs="Arial"/>
        <w:b/>
        <w:bCs/>
        <w:szCs w:val="20"/>
      </w:rPr>
      <w:fldChar w:fldCharType="begin"/>
    </w:r>
    <w:r w:rsidRPr="001F3C4D">
      <w:rPr>
        <w:rFonts w:ascii="Arial" w:hAnsi="Arial" w:cs="Arial"/>
        <w:b/>
        <w:bCs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Cs w:val="20"/>
      </w:rPr>
      <w:fldChar w:fldCharType="separate"/>
    </w:r>
    <w:r>
      <w:rPr>
        <w:rFonts w:ascii="Arial" w:hAnsi="Arial" w:cs="Arial"/>
        <w:b/>
        <w:bCs/>
        <w:szCs w:val="20"/>
      </w:rPr>
      <w:t>1</w:t>
    </w:r>
    <w:r w:rsidRPr="001F3C4D">
      <w:rPr>
        <w:rFonts w:ascii="Arial" w:hAnsi="Arial" w:cs="Arial"/>
        <w:b/>
        <w:bCs/>
        <w:szCs w:val="20"/>
      </w:rPr>
      <w:fldChar w:fldCharType="end"/>
    </w:r>
  </w:p>
  <w:p w14:paraId="72D346F8" w14:textId="77777777" w:rsidR="00F40728" w:rsidRPr="001F3C4D" w:rsidRDefault="00F40728" w:rsidP="00F40728">
    <w:pPr>
      <w:pStyle w:val="Footer"/>
      <w:rPr>
        <w:rFonts w:ascii="Arial" w:hAnsi="Arial" w:cs="Arial"/>
        <w:b/>
        <w:bCs/>
        <w:szCs w:val="20"/>
      </w:rPr>
    </w:pPr>
  </w:p>
  <w:p w14:paraId="7DC0D697" w14:textId="72FAF8EB" w:rsidR="00F40728" w:rsidRPr="00F40728" w:rsidRDefault="00F40728" w:rsidP="00F40728">
    <w:pPr>
      <w:pStyle w:val="Footer"/>
      <w:spacing w:after="240" w:line="360" w:lineRule="auto"/>
      <w:jc w:val="center"/>
      <w:rPr>
        <w:rFonts w:ascii="Arial" w:hAnsi="Arial" w:cs="Arial"/>
        <w:szCs w:val="20"/>
      </w:rPr>
    </w:pPr>
    <w:r w:rsidRPr="001F3C4D">
      <w:rPr>
        <w:rFonts w:ascii="Arial" w:hAnsi="Arial" w:cs="Arial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80A8" w14:textId="77777777" w:rsidR="0098596F" w:rsidRDefault="0098596F" w:rsidP="00F40728">
      <w:r>
        <w:separator/>
      </w:r>
    </w:p>
  </w:footnote>
  <w:footnote w:type="continuationSeparator" w:id="0">
    <w:p w14:paraId="083CC44B" w14:textId="77777777" w:rsidR="0098596F" w:rsidRDefault="0098596F" w:rsidP="00F4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9CDA" w14:textId="5447AEAF" w:rsidR="00F40728" w:rsidRPr="00F40728" w:rsidRDefault="00F40728" w:rsidP="00F40728">
    <w:pPr>
      <w:pStyle w:val="Heading2"/>
      <w:pBdr>
        <w:bottom w:val="single" w:sz="4" w:space="1" w:color="auto"/>
      </w:pBdr>
      <w:spacing w:after="240" w:line="360" w:lineRule="auto"/>
      <w:ind w:left="1"/>
      <w:rPr>
        <w:b w:val="0"/>
        <w:bCs w:val="0"/>
        <w:sz w:val="40"/>
        <w:szCs w:val="40"/>
      </w:rPr>
    </w:pPr>
    <w:bookmarkStart w:id="11" w:name="_Toc2616773"/>
    <w:r w:rsidRPr="00F40728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9AA3B1" wp14:editId="500AC46C">
          <wp:simplePos x="0" y="0"/>
          <wp:positionH relativeFrom="margin">
            <wp:posOffset>5080884</wp:posOffset>
          </wp:positionH>
          <wp:positionV relativeFrom="margin">
            <wp:posOffset>-1057523</wp:posOffset>
          </wp:positionV>
          <wp:extent cx="993775" cy="1002665"/>
          <wp:effectExtent l="0" t="0" r="0" b="6985"/>
          <wp:wrapSquare wrapText="bothSides"/>
          <wp:docPr id="31" name="Picture 3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2" t="14108" r="18257" b="14107"/>
                  <a:stretch/>
                </pic:blipFill>
                <pic:spPr bwMode="auto">
                  <a:xfrm>
                    <a:off x="0" y="0"/>
                    <a:ext cx="99377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728">
      <w:t>John Readings</w:t>
    </w:r>
    <w:bookmarkEnd w:id="11"/>
    <w:r w:rsidRPr="00F40728">
      <w:t xml:space="preserve">         </w:t>
    </w:r>
    <w:r w:rsidRPr="00F40728">
      <w:rPr>
        <w:sz w:val="32"/>
        <w:szCs w:val="32"/>
      </w:rPr>
      <w:t xml:space="preserve">             </w:t>
    </w:r>
    <w:bookmarkStart w:id="12" w:name="_Toc2616774"/>
    <w:proofErr w:type="spellStart"/>
    <w:r w:rsidRPr="00F40728">
      <w:rPr>
        <w:sz w:val="40"/>
        <w:szCs w:val="40"/>
      </w:rPr>
      <w:t>BookCafé</w:t>
    </w:r>
    <w:bookmarkEnd w:id="12"/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TJMEF79YO6JX052gnOdB/lGEOwBpE/PQf0mkhk6c014xgHhG0fzYlZUnyFA+F6qlONt93sganr5fum98mU9ihw==" w:salt="heAxF5FEiOVJ0+wGbMCm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5"/>
    <w:rsid w:val="008E07B1"/>
    <w:rsid w:val="0098596F"/>
    <w:rsid w:val="00C83882"/>
    <w:rsid w:val="00E85265"/>
    <w:rsid w:val="00F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1C782"/>
  <w15:chartTrackingRefBased/>
  <w15:docId w15:val="{51A6F0A2-F007-40CD-A4F5-9F8E052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65"/>
    <w:pPr>
      <w:suppressAutoHyphens/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265"/>
    <w:pPr>
      <w:keepNext/>
      <w:keepLines/>
      <w:widowControl w:val="0"/>
      <w:tabs>
        <w:tab w:val="left" w:pos="578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526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28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28"/>
    <w:rPr>
      <w:rFonts w:ascii="Trebuchet MS" w:eastAsia="Times New Roman" w:hAnsi="Trebuchet M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Sabell</dc:creator>
  <cp:keywords/>
  <dc:description/>
  <cp:lastModifiedBy>Sarah Sabell</cp:lastModifiedBy>
  <cp:revision>3</cp:revision>
  <dcterms:created xsi:type="dcterms:W3CDTF">2019-06-18T07:16:00Z</dcterms:created>
  <dcterms:modified xsi:type="dcterms:W3CDTF">2019-07-09T08:21:00Z</dcterms:modified>
</cp:coreProperties>
</file>