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9E880" w14:textId="77777777" w:rsidR="00DE6953" w:rsidRPr="00300F90" w:rsidRDefault="001E5B7A" w:rsidP="000A3690">
      <w:pPr>
        <w:pStyle w:val="Heading2"/>
        <w:pageBreakBefore/>
        <w:pBdr>
          <w:bottom w:val="none" w:sz="0" w:space="0" w:color="auto"/>
        </w:pBdr>
        <w:spacing w:line="360" w:lineRule="auto"/>
        <w:jc w:val="both"/>
        <w:rPr>
          <w:rFonts w:ascii="Arial" w:hAnsi="Arial"/>
        </w:rPr>
      </w:pPr>
      <w:bookmarkStart w:id="0" w:name="_Toc383160208"/>
      <w:bookmarkStart w:id="1" w:name="_Toc391547290"/>
      <w:bookmarkStart w:id="2" w:name="_Toc413917078"/>
      <w:r w:rsidRPr="00300F90">
        <w:rPr>
          <w:rFonts w:ascii="Arial" w:hAnsi="Arial"/>
        </w:rPr>
        <w:t>Mission, Vision and</w:t>
      </w:r>
      <w:r w:rsidR="00DE6953" w:rsidRPr="00300F90">
        <w:rPr>
          <w:rFonts w:ascii="Arial" w:hAnsi="Arial"/>
        </w:rPr>
        <w:t xml:space="preserve"> </w:t>
      </w:r>
      <w:r w:rsidR="00344735" w:rsidRPr="00300F90">
        <w:rPr>
          <w:rFonts w:ascii="Arial" w:hAnsi="Arial"/>
        </w:rPr>
        <w:t xml:space="preserve">Strategic Planning </w:t>
      </w:r>
      <w:r w:rsidR="00DE6953" w:rsidRPr="00300F90">
        <w:rPr>
          <w:rFonts w:ascii="Arial" w:hAnsi="Arial"/>
        </w:rPr>
        <w:t>FY 2019–20</w:t>
      </w:r>
      <w:bookmarkEnd w:id="0"/>
      <w:bookmarkEnd w:id="1"/>
      <w:bookmarkEnd w:id="2"/>
      <w:r w:rsidR="00DE6953" w:rsidRPr="00300F90">
        <w:rPr>
          <w:rFonts w:ascii="Arial" w:hAnsi="Arial"/>
        </w:rPr>
        <w:t>24</w:t>
      </w:r>
    </w:p>
    <w:p w14:paraId="2D3969BE" w14:textId="77777777" w:rsidR="000A3690" w:rsidRPr="00300F90" w:rsidRDefault="000A3690" w:rsidP="000A3690">
      <w:pPr>
        <w:spacing w:before="240" w:after="240" w:line="360" w:lineRule="auto"/>
        <w:jc w:val="both"/>
        <w:rPr>
          <w:rFonts w:ascii="Arial" w:hAnsi="Arial" w:cs="Arial"/>
        </w:rPr>
      </w:pPr>
      <w:r w:rsidRPr="00300F90">
        <w:rPr>
          <w:rFonts w:ascii="Arial" w:hAnsi="Arial" w:cs="Arial"/>
        </w:rPr>
        <w:t xml:space="preserve">The </w:t>
      </w:r>
      <w:r w:rsidRPr="00300F90">
        <w:rPr>
          <w:rFonts w:ascii="Arial" w:hAnsi="Arial" w:cs="Arial"/>
          <w:i/>
        </w:rPr>
        <w:t>Book</w:t>
      </w:r>
      <w:r w:rsidR="00D34A11" w:rsidRPr="00300F90">
        <w:rPr>
          <w:rFonts w:ascii="Arial" w:hAnsi="Arial" w:cs="Arial"/>
          <w:i/>
        </w:rPr>
        <w:t xml:space="preserve"> </w:t>
      </w:r>
      <w:r w:rsidRPr="00300F90">
        <w:rPr>
          <w:rFonts w:ascii="Arial" w:hAnsi="Arial" w:cs="Arial"/>
          <w:i/>
        </w:rPr>
        <w:t>Café</w:t>
      </w:r>
      <w:r w:rsidRPr="00300F90">
        <w:rPr>
          <w:rFonts w:ascii="Arial" w:hAnsi="Arial" w:cs="Arial"/>
        </w:rPr>
        <w:t xml:space="preserve"> located within the John Readings Bookstore is a privately owned company (the Book</w:t>
      </w:r>
      <w:r w:rsidR="00D34A11" w:rsidRPr="00300F90">
        <w:rPr>
          <w:rFonts w:ascii="Arial" w:hAnsi="Arial" w:cs="Arial"/>
        </w:rPr>
        <w:t xml:space="preserve"> </w:t>
      </w:r>
      <w:r w:rsidRPr="00300F90">
        <w:rPr>
          <w:rFonts w:ascii="Arial" w:hAnsi="Arial" w:cs="Arial"/>
        </w:rPr>
        <w:t xml:space="preserve">Café Group - BCG) that until recently operated four </w:t>
      </w:r>
      <w:r w:rsidRPr="00300F90">
        <w:rPr>
          <w:rFonts w:ascii="Arial" w:hAnsi="Arial" w:cs="Arial"/>
          <w:i/>
        </w:rPr>
        <w:t>Book</w:t>
      </w:r>
      <w:r w:rsidR="00D34A11" w:rsidRPr="00300F90">
        <w:rPr>
          <w:rFonts w:ascii="Arial" w:hAnsi="Arial" w:cs="Arial"/>
          <w:i/>
        </w:rPr>
        <w:t xml:space="preserve"> Café</w:t>
      </w:r>
      <w:r w:rsidRPr="00300F90">
        <w:rPr>
          <w:rFonts w:ascii="Arial" w:hAnsi="Arial" w:cs="Arial"/>
          <w:i/>
        </w:rPr>
        <w:t>s</w:t>
      </w:r>
      <w:r w:rsidRPr="00300F90">
        <w:rPr>
          <w:rFonts w:ascii="Arial" w:hAnsi="Arial" w:cs="Arial"/>
        </w:rPr>
        <w:t xml:space="preserve"> in and around the Melbourne metropolitan region. In line with the strategic plan for John Readings, the company has recently expanded to 13 </w:t>
      </w:r>
      <w:r w:rsidR="00D34A11" w:rsidRPr="00300F90">
        <w:rPr>
          <w:rFonts w:ascii="Arial" w:hAnsi="Arial" w:cs="Arial"/>
        </w:rPr>
        <w:t>Café</w:t>
      </w:r>
      <w:r w:rsidRPr="00300F90">
        <w:rPr>
          <w:rFonts w:ascii="Arial" w:hAnsi="Arial" w:cs="Arial"/>
        </w:rPr>
        <w:t xml:space="preserve">s in bookstores </w:t>
      </w:r>
      <w:r w:rsidR="008E7508" w:rsidRPr="00300F90">
        <w:rPr>
          <w:rFonts w:ascii="Arial" w:hAnsi="Arial" w:cs="Arial"/>
        </w:rPr>
        <w:t>across Victoria with the flagship store operating in the centre of Melbourne.</w:t>
      </w:r>
    </w:p>
    <w:p w14:paraId="0E9A6DD3" w14:textId="77777777" w:rsidR="000A3690" w:rsidRPr="00300F90" w:rsidRDefault="000A3690" w:rsidP="000A3690">
      <w:pPr>
        <w:spacing w:before="240" w:after="240" w:line="360" w:lineRule="auto"/>
        <w:jc w:val="both"/>
        <w:rPr>
          <w:rFonts w:ascii="Arial" w:hAnsi="Arial" w:cs="Arial"/>
        </w:rPr>
      </w:pPr>
      <w:r w:rsidRPr="00300F90">
        <w:rPr>
          <w:rFonts w:ascii="Arial" w:hAnsi="Arial" w:cs="Arial"/>
        </w:rPr>
        <w:t>The owner, chairman and CEO, Jim Murphy, has run the company for the past five years. He has operated various cafes and restaurants for most of the last 25 years and relies on his hands-on approach to hospitality operations.</w:t>
      </w:r>
    </w:p>
    <w:p w14:paraId="5573FC49" w14:textId="77777777" w:rsidR="00E15929" w:rsidRPr="00300F90" w:rsidRDefault="00E15929" w:rsidP="000A3690">
      <w:pPr>
        <w:spacing w:before="240" w:after="240" w:line="360" w:lineRule="auto"/>
        <w:jc w:val="both"/>
        <w:rPr>
          <w:rFonts w:ascii="Arial" w:hAnsi="Arial" w:cs="Arial"/>
        </w:rPr>
      </w:pPr>
      <w:r w:rsidRPr="00300F90">
        <w:rPr>
          <w:rFonts w:ascii="Arial" w:hAnsi="Arial" w:cs="Arial"/>
        </w:rPr>
        <w:t xml:space="preserve">The BCG cafes provide high quality fair trade coffee, superior hot and cold gourmet food and beverages, and a consistently high level of expert and knowledgeable fast and friendly service. </w:t>
      </w:r>
      <w:r w:rsidR="00486269" w:rsidRPr="00300F90">
        <w:rPr>
          <w:rFonts w:ascii="Arial" w:hAnsi="Arial" w:cs="Arial"/>
        </w:rPr>
        <w:t>The ongoing success of the BCG is linked closely with John Readings and the company’s plans to invest in ‘destination’ bookstores (with cafés within) throughout Australia, New Zea</w:t>
      </w:r>
      <w:r w:rsidR="00E128A5" w:rsidRPr="00300F90">
        <w:rPr>
          <w:rFonts w:ascii="Arial" w:hAnsi="Arial" w:cs="Arial"/>
        </w:rPr>
        <w:t>land and the Asia Pacific (for more details ref. John Readings Expansion Plans).</w:t>
      </w:r>
      <w:r w:rsidR="00486269" w:rsidRPr="00300F90">
        <w:rPr>
          <w:rFonts w:ascii="Arial" w:hAnsi="Arial" w:cs="Arial"/>
        </w:rPr>
        <w:t xml:space="preserve"> </w:t>
      </w:r>
    </w:p>
    <w:p w14:paraId="5DA2650B" w14:textId="77777777" w:rsidR="000A3690" w:rsidRPr="00300F90" w:rsidRDefault="000A3690" w:rsidP="00C5308B">
      <w:pPr>
        <w:spacing w:before="240" w:after="240" w:line="360" w:lineRule="auto"/>
        <w:jc w:val="both"/>
        <w:rPr>
          <w:rFonts w:ascii="Arial" w:hAnsi="Arial" w:cs="Arial"/>
        </w:rPr>
      </w:pPr>
      <w:r w:rsidRPr="00300F90">
        <w:rPr>
          <w:rFonts w:ascii="Arial" w:hAnsi="Arial" w:cs="Arial"/>
        </w:rPr>
        <w:t xml:space="preserve">The book stores trade 6 am–11 pm daily and the Cafes are open for this time as well. The Cafes typically include seating for 40 customers, a children’s play area, a take away section, store manager’s office and stockroom. They sell drinks and light snacks all day with a breakfast, lunch and dinner menu running for these peak periods only.  A range of </w:t>
      </w:r>
      <w:r w:rsidR="00C5308B" w:rsidRPr="00300F90">
        <w:rPr>
          <w:rFonts w:ascii="Arial" w:hAnsi="Arial" w:cs="Arial"/>
        </w:rPr>
        <w:t xml:space="preserve">ethically sourced, </w:t>
      </w:r>
      <w:r w:rsidRPr="00300F90">
        <w:rPr>
          <w:rFonts w:ascii="Arial" w:hAnsi="Arial" w:cs="Arial"/>
        </w:rPr>
        <w:t xml:space="preserve">special blend coffees is available for purchase and the café also provides a limited catering service as well as special order cakes. </w:t>
      </w:r>
    </w:p>
    <w:p w14:paraId="3A0B3FBF" w14:textId="77777777" w:rsidR="00DE6953" w:rsidRPr="00300F90" w:rsidRDefault="00DE6953" w:rsidP="00823C9A">
      <w:pPr>
        <w:pStyle w:val="Heading3"/>
        <w:spacing w:line="360" w:lineRule="auto"/>
        <w:jc w:val="both"/>
        <w:rPr>
          <w:rFonts w:ascii="Arial" w:hAnsi="Arial"/>
          <w:lang w:val="en-AU"/>
        </w:rPr>
      </w:pPr>
      <w:bookmarkStart w:id="3" w:name="_Toc383160209"/>
      <w:bookmarkStart w:id="4" w:name="_Toc391547291"/>
      <w:r w:rsidRPr="00300F90">
        <w:rPr>
          <w:rFonts w:ascii="Arial" w:hAnsi="Arial"/>
          <w:lang w:val="en-AU"/>
        </w:rPr>
        <w:t>Mission</w:t>
      </w:r>
      <w:bookmarkEnd w:id="3"/>
      <w:bookmarkEnd w:id="4"/>
    </w:p>
    <w:p w14:paraId="5C9959AD" w14:textId="77777777" w:rsidR="00DE6953" w:rsidRPr="00300F90" w:rsidRDefault="00DE6953" w:rsidP="00823C9A">
      <w:pPr>
        <w:spacing w:line="360" w:lineRule="auto"/>
        <w:jc w:val="both"/>
        <w:rPr>
          <w:rFonts w:ascii="Arial" w:hAnsi="Arial" w:cs="Arial"/>
          <w:lang w:val="en-AU"/>
        </w:rPr>
      </w:pPr>
      <w:r w:rsidRPr="00300F90">
        <w:rPr>
          <w:rFonts w:ascii="Arial" w:hAnsi="Arial" w:cs="Arial"/>
          <w:lang w:val="en-AU"/>
        </w:rPr>
        <w:t>We deliver value to customers and investors through our highly trained, motivated, and expert workforce.</w:t>
      </w:r>
    </w:p>
    <w:p w14:paraId="02123325" w14:textId="77777777" w:rsidR="00DE6953" w:rsidRPr="00300F90" w:rsidRDefault="00DE6953" w:rsidP="00823C9A">
      <w:pPr>
        <w:pStyle w:val="Heading3"/>
        <w:spacing w:line="360" w:lineRule="auto"/>
        <w:jc w:val="both"/>
        <w:rPr>
          <w:rFonts w:ascii="Arial" w:hAnsi="Arial"/>
          <w:lang w:val="en-AU"/>
        </w:rPr>
      </w:pPr>
      <w:bookmarkStart w:id="5" w:name="_Toc383160210"/>
      <w:bookmarkStart w:id="6" w:name="_Toc391547292"/>
      <w:r w:rsidRPr="00300F90">
        <w:rPr>
          <w:rFonts w:ascii="Arial" w:hAnsi="Arial"/>
          <w:lang w:val="en-AU"/>
        </w:rPr>
        <w:lastRenderedPageBreak/>
        <w:t>Vision</w:t>
      </w:r>
      <w:bookmarkEnd w:id="5"/>
      <w:bookmarkEnd w:id="6"/>
      <w:r w:rsidR="00E76307" w:rsidRPr="00300F90">
        <w:rPr>
          <w:rFonts w:ascii="Arial" w:hAnsi="Arial"/>
          <w:lang w:val="en-AU"/>
        </w:rPr>
        <w:t xml:space="preserve"> Statement</w:t>
      </w:r>
    </w:p>
    <w:p w14:paraId="0F40B822" w14:textId="77777777" w:rsidR="00E76307" w:rsidRPr="00300F90" w:rsidRDefault="00E76307" w:rsidP="00E76307">
      <w:pPr>
        <w:keepNext/>
        <w:keepLines/>
        <w:spacing w:line="360" w:lineRule="auto"/>
        <w:rPr>
          <w:rFonts w:ascii="Arial" w:hAnsi="Arial" w:cs="Arial"/>
        </w:rPr>
      </w:pPr>
      <w:bookmarkStart w:id="7" w:name="_Toc383160211"/>
      <w:bookmarkStart w:id="8" w:name="_Toc391547293"/>
      <w:r w:rsidRPr="00300F90">
        <w:rPr>
          <w:rFonts w:ascii="Arial" w:hAnsi="Arial" w:cs="Arial"/>
        </w:rPr>
        <w:t>Within five years, the company will have established itself as a premier</w:t>
      </w:r>
      <w:r w:rsidR="00E06BF6" w:rsidRPr="00300F90">
        <w:rPr>
          <w:rFonts w:ascii="Arial" w:hAnsi="Arial" w:cs="Arial"/>
        </w:rPr>
        <w:t xml:space="preserve"> partner with John Readings Bookshops as a ‘destination’ </w:t>
      </w:r>
      <w:r w:rsidRPr="00300F90">
        <w:rPr>
          <w:rFonts w:ascii="Arial" w:hAnsi="Arial" w:cs="Arial"/>
        </w:rPr>
        <w:t xml:space="preserve">provider of gourmet coffee and food for the ethically and </w:t>
      </w:r>
      <w:r w:rsidR="00F91C75" w:rsidRPr="00300F90">
        <w:rPr>
          <w:rFonts w:ascii="Arial" w:hAnsi="Arial" w:cs="Arial"/>
        </w:rPr>
        <w:t>literally</w:t>
      </w:r>
      <w:r w:rsidRPr="00300F90">
        <w:rPr>
          <w:rFonts w:ascii="Arial" w:hAnsi="Arial" w:cs="Arial"/>
        </w:rPr>
        <w:t xml:space="preserve"> aware </w:t>
      </w:r>
      <w:r w:rsidR="00F91C75" w:rsidRPr="00300F90">
        <w:rPr>
          <w:rFonts w:ascii="Arial" w:hAnsi="Arial" w:cs="Arial"/>
        </w:rPr>
        <w:t>Bookshop enthusiast</w:t>
      </w:r>
      <w:r w:rsidRPr="00300F90">
        <w:rPr>
          <w:rFonts w:ascii="Arial" w:hAnsi="Arial" w:cs="Arial"/>
        </w:rPr>
        <w:t xml:space="preserve">. </w:t>
      </w:r>
      <w:r w:rsidR="00F938DD" w:rsidRPr="00300F90">
        <w:rPr>
          <w:rFonts w:ascii="Arial" w:hAnsi="Arial" w:cs="Arial"/>
        </w:rPr>
        <w:t xml:space="preserve">In line with JR extension plan the </w:t>
      </w:r>
      <w:r w:rsidR="00E06BF6" w:rsidRPr="00300F90">
        <w:rPr>
          <w:rFonts w:ascii="Arial" w:hAnsi="Arial" w:cs="Arial"/>
        </w:rPr>
        <w:t xml:space="preserve">BCG </w:t>
      </w:r>
      <w:r w:rsidRPr="00300F90">
        <w:rPr>
          <w:rFonts w:ascii="Arial" w:hAnsi="Arial" w:cs="Arial"/>
        </w:rPr>
        <w:t xml:space="preserve">will have expanded to a number of key locations </w:t>
      </w:r>
      <w:r w:rsidR="00F938DD" w:rsidRPr="00300F90">
        <w:rPr>
          <w:rFonts w:ascii="Arial" w:hAnsi="Arial" w:cs="Arial"/>
        </w:rPr>
        <w:t>throughout Australia, New Zealand and the Asia Pacific.</w:t>
      </w:r>
    </w:p>
    <w:p w14:paraId="40E4B1D7" w14:textId="77777777" w:rsidR="00E76307" w:rsidRPr="00300F90" w:rsidRDefault="00E76307" w:rsidP="00E76307">
      <w:pPr>
        <w:pStyle w:val="Plan3"/>
        <w:rPr>
          <w:rFonts w:ascii="Arial" w:hAnsi="Arial"/>
        </w:rPr>
      </w:pPr>
      <w:r w:rsidRPr="00300F90">
        <w:rPr>
          <w:rFonts w:ascii="Arial" w:hAnsi="Arial"/>
        </w:rPr>
        <w:t>Strategic directions for the coming 12 months:</w:t>
      </w:r>
    </w:p>
    <w:p w14:paraId="20876C82" w14:textId="69A5C3A0" w:rsidR="00E76307" w:rsidRPr="00300F90" w:rsidRDefault="00E76307" w:rsidP="00E76307">
      <w:pPr>
        <w:pStyle w:val="ListParagraph"/>
        <w:numPr>
          <w:ilvl w:val="0"/>
          <w:numId w:val="2"/>
        </w:numPr>
        <w:contextualSpacing w:val="0"/>
        <w:rPr>
          <w:rFonts w:ascii="Arial" w:hAnsi="Arial" w:cs="Arial"/>
        </w:rPr>
      </w:pPr>
      <w:r w:rsidRPr="00300F90">
        <w:rPr>
          <w:rFonts w:ascii="Arial" w:hAnsi="Arial" w:cs="Arial"/>
        </w:rPr>
        <w:t>Maintain superior product and service quality standards</w:t>
      </w:r>
      <w:r w:rsidR="0020205B">
        <w:rPr>
          <w:rFonts w:ascii="Arial" w:hAnsi="Arial" w:cs="Arial"/>
        </w:rPr>
        <w:t>,</w:t>
      </w:r>
    </w:p>
    <w:p w14:paraId="065A842F" w14:textId="174ECE09" w:rsidR="009015CC" w:rsidRPr="00300F90" w:rsidRDefault="009015CC" w:rsidP="00E76307">
      <w:pPr>
        <w:pStyle w:val="ListParagraph"/>
        <w:numPr>
          <w:ilvl w:val="0"/>
          <w:numId w:val="2"/>
        </w:numPr>
        <w:contextualSpacing w:val="0"/>
        <w:rPr>
          <w:rFonts w:ascii="Arial" w:hAnsi="Arial" w:cs="Arial"/>
        </w:rPr>
      </w:pPr>
      <w:r w:rsidRPr="00300F90">
        <w:rPr>
          <w:rFonts w:ascii="Arial" w:hAnsi="Arial" w:cs="Arial"/>
        </w:rPr>
        <w:t>Engaging with customers through marketing, research and personalised service</w:t>
      </w:r>
      <w:r w:rsidR="0020205B">
        <w:rPr>
          <w:rFonts w:ascii="Arial" w:hAnsi="Arial" w:cs="Arial"/>
        </w:rPr>
        <w:t>,</w:t>
      </w:r>
    </w:p>
    <w:p w14:paraId="598DA117" w14:textId="6EC0FC0A" w:rsidR="00C56A7D" w:rsidRPr="00300F90" w:rsidRDefault="00C56A7D" w:rsidP="00E76307">
      <w:pPr>
        <w:pStyle w:val="ListParagraph"/>
        <w:numPr>
          <w:ilvl w:val="0"/>
          <w:numId w:val="2"/>
        </w:numPr>
        <w:contextualSpacing w:val="0"/>
        <w:rPr>
          <w:rFonts w:ascii="Arial" w:hAnsi="Arial" w:cs="Arial"/>
        </w:rPr>
      </w:pPr>
      <w:r w:rsidRPr="00300F90">
        <w:rPr>
          <w:rFonts w:ascii="Arial" w:hAnsi="Arial" w:cs="Arial"/>
        </w:rPr>
        <w:t>Provide ambience in line with the bookstore ethos to encourage and enable customer browsing</w:t>
      </w:r>
      <w:r w:rsidR="0020205B">
        <w:rPr>
          <w:rFonts w:ascii="Arial" w:hAnsi="Arial" w:cs="Arial"/>
        </w:rPr>
        <w:t>,</w:t>
      </w:r>
    </w:p>
    <w:p w14:paraId="2969DB07" w14:textId="7C91EFE2" w:rsidR="001964F1" w:rsidRPr="00300F90" w:rsidRDefault="001964F1" w:rsidP="001964F1">
      <w:pPr>
        <w:pStyle w:val="ListParagraph"/>
        <w:numPr>
          <w:ilvl w:val="0"/>
          <w:numId w:val="2"/>
        </w:numPr>
        <w:contextualSpacing w:val="0"/>
        <w:rPr>
          <w:rFonts w:ascii="Arial" w:hAnsi="Arial" w:cs="Arial"/>
        </w:rPr>
      </w:pPr>
      <w:r w:rsidRPr="00300F90">
        <w:rPr>
          <w:rFonts w:ascii="Arial" w:hAnsi="Arial" w:cs="Arial"/>
        </w:rPr>
        <w:t>Increase revenue through targeted marketing campaigns</w:t>
      </w:r>
      <w:r w:rsidR="0020205B">
        <w:rPr>
          <w:rFonts w:ascii="Arial" w:hAnsi="Arial" w:cs="Arial"/>
        </w:rPr>
        <w:t>,</w:t>
      </w:r>
    </w:p>
    <w:p w14:paraId="5D04760E" w14:textId="05ACB2CE" w:rsidR="001964F1" w:rsidRPr="00300F90" w:rsidRDefault="001964F1" w:rsidP="001964F1">
      <w:pPr>
        <w:pStyle w:val="ListParagraph"/>
        <w:numPr>
          <w:ilvl w:val="0"/>
          <w:numId w:val="2"/>
        </w:numPr>
        <w:contextualSpacing w:val="0"/>
        <w:rPr>
          <w:rFonts w:ascii="Arial" w:hAnsi="Arial" w:cs="Arial"/>
        </w:rPr>
      </w:pPr>
      <w:r w:rsidRPr="00300F90">
        <w:rPr>
          <w:rFonts w:ascii="Arial" w:hAnsi="Arial" w:cs="Arial"/>
        </w:rPr>
        <w:t>Control direct and indirect operational costs</w:t>
      </w:r>
      <w:r w:rsidR="002B7604" w:rsidRPr="00300F90">
        <w:rPr>
          <w:rFonts w:ascii="Arial" w:hAnsi="Arial" w:cs="Arial"/>
        </w:rPr>
        <w:t xml:space="preserve"> through operational efficiency</w:t>
      </w:r>
      <w:r w:rsidR="0020205B">
        <w:rPr>
          <w:rFonts w:ascii="Arial" w:hAnsi="Arial" w:cs="Arial"/>
        </w:rPr>
        <w:t>,</w:t>
      </w:r>
    </w:p>
    <w:p w14:paraId="0F31E11D" w14:textId="4D544C7F" w:rsidR="00E76307" w:rsidRPr="00300F90" w:rsidRDefault="00E76307" w:rsidP="00E76307">
      <w:pPr>
        <w:pStyle w:val="ListParagraph"/>
        <w:keepNext/>
        <w:numPr>
          <w:ilvl w:val="0"/>
          <w:numId w:val="2"/>
        </w:numPr>
        <w:ind w:left="568" w:hanging="284"/>
        <w:contextualSpacing w:val="0"/>
        <w:rPr>
          <w:rFonts w:ascii="Arial" w:hAnsi="Arial" w:cs="Arial"/>
        </w:rPr>
      </w:pPr>
      <w:r w:rsidRPr="00300F90">
        <w:rPr>
          <w:rFonts w:ascii="Arial" w:hAnsi="Arial" w:cs="Arial"/>
        </w:rPr>
        <w:t xml:space="preserve">Establish </w:t>
      </w:r>
      <w:r w:rsidR="00325D52" w:rsidRPr="00300F90">
        <w:rPr>
          <w:rFonts w:ascii="Arial" w:hAnsi="Arial" w:cs="Arial"/>
        </w:rPr>
        <w:t>BCG as the recognised partner with John Readings Bookstores</w:t>
      </w:r>
      <w:r w:rsidR="0020205B">
        <w:rPr>
          <w:rFonts w:ascii="Arial" w:hAnsi="Arial" w:cs="Arial"/>
        </w:rPr>
        <w:t>,</w:t>
      </w:r>
    </w:p>
    <w:p w14:paraId="0795C9D7" w14:textId="701373B6" w:rsidR="00E76307" w:rsidRPr="00300F90" w:rsidRDefault="00E76307" w:rsidP="00E76307">
      <w:pPr>
        <w:pStyle w:val="ListParagraph"/>
        <w:numPr>
          <w:ilvl w:val="0"/>
          <w:numId w:val="2"/>
        </w:numPr>
        <w:spacing w:after="240"/>
        <w:contextualSpacing w:val="0"/>
        <w:rPr>
          <w:rFonts w:ascii="Arial" w:hAnsi="Arial" w:cs="Arial"/>
        </w:rPr>
      </w:pPr>
      <w:r w:rsidRPr="00300F90">
        <w:rPr>
          <w:rFonts w:ascii="Arial" w:hAnsi="Arial" w:cs="Arial"/>
        </w:rPr>
        <w:t>Maintain hig</w:t>
      </w:r>
      <w:r w:rsidR="001964F1" w:rsidRPr="00300F90">
        <w:rPr>
          <w:rFonts w:ascii="Arial" w:hAnsi="Arial" w:cs="Arial"/>
        </w:rPr>
        <w:t>hly trained and motivated staff and supporting people performance</w:t>
      </w:r>
      <w:r w:rsidR="0020205B">
        <w:rPr>
          <w:rFonts w:ascii="Arial" w:hAnsi="Arial" w:cs="Arial"/>
        </w:rPr>
        <w:t>.</w:t>
      </w:r>
    </w:p>
    <w:p w14:paraId="186CE858" w14:textId="77777777" w:rsidR="00DE6953" w:rsidRPr="00300F90" w:rsidRDefault="00DE6953" w:rsidP="00823C9A">
      <w:pPr>
        <w:pStyle w:val="Heading3"/>
        <w:spacing w:line="360" w:lineRule="auto"/>
        <w:jc w:val="both"/>
        <w:rPr>
          <w:rFonts w:ascii="Arial" w:hAnsi="Arial"/>
          <w:lang w:val="en-AU"/>
        </w:rPr>
      </w:pPr>
      <w:r w:rsidRPr="00300F90">
        <w:rPr>
          <w:rFonts w:ascii="Arial" w:hAnsi="Arial"/>
          <w:lang w:val="en-AU"/>
        </w:rPr>
        <w:t>Company values</w:t>
      </w:r>
      <w:bookmarkEnd w:id="7"/>
      <w:bookmarkEnd w:id="8"/>
    </w:p>
    <w:p w14:paraId="251A2407" w14:textId="77777777" w:rsidR="00DE6953" w:rsidRPr="00300F90" w:rsidRDefault="00811099" w:rsidP="00823C9A">
      <w:pPr>
        <w:spacing w:line="360" w:lineRule="auto"/>
        <w:jc w:val="both"/>
        <w:rPr>
          <w:rFonts w:ascii="Arial" w:hAnsi="Arial" w:cs="Arial"/>
          <w:lang w:val="en-AU"/>
        </w:rPr>
      </w:pPr>
      <w:r w:rsidRPr="00300F90">
        <w:rPr>
          <w:rFonts w:ascii="Arial" w:hAnsi="Arial" w:cs="Arial"/>
          <w:lang w:val="en-AU"/>
        </w:rPr>
        <w:t>The BCG</w:t>
      </w:r>
      <w:r w:rsidR="00DE6953" w:rsidRPr="00300F90">
        <w:rPr>
          <w:rFonts w:ascii="Arial" w:hAnsi="Arial" w:cs="Arial"/>
          <w:lang w:val="en-AU"/>
        </w:rPr>
        <w:t xml:space="preserve"> is committed to:</w:t>
      </w:r>
    </w:p>
    <w:p w14:paraId="76E4F2E3" w14:textId="354AFEDC" w:rsidR="00DE6953" w:rsidRPr="00300F90" w:rsidRDefault="005B0EA0" w:rsidP="00823C9A">
      <w:pPr>
        <w:pStyle w:val="B1"/>
        <w:tabs>
          <w:tab w:val="clear" w:pos="360"/>
          <w:tab w:val="num" w:pos="567"/>
        </w:tabs>
        <w:spacing w:line="360" w:lineRule="auto"/>
        <w:jc w:val="both"/>
        <w:rPr>
          <w:rFonts w:ascii="Arial" w:hAnsi="Arial" w:cs="Arial"/>
          <w:lang w:val="en-AU"/>
        </w:rPr>
      </w:pPr>
      <w:r w:rsidRPr="00300F90">
        <w:rPr>
          <w:rFonts w:ascii="Arial" w:hAnsi="Arial" w:cs="Arial"/>
          <w:lang w:val="en-AU"/>
        </w:rPr>
        <w:t>Performance excellence</w:t>
      </w:r>
      <w:r w:rsidR="0020205B">
        <w:rPr>
          <w:rFonts w:ascii="Arial" w:hAnsi="Arial" w:cs="Arial"/>
          <w:lang w:val="en-AU"/>
        </w:rPr>
        <w:t>,</w:t>
      </w:r>
    </w:p>
    <w:p w14:paraId="4846E035" w14:textId="19200D93" w:rsidR="00DE6953" w:rsidRPr="00300F90" w:rsidRDefault="005B0EA0" w:rsidP="00823C9A">
      <w:pPr>
        <w:pStyle w:val="B1"/>
        <w:tabs>
          <w:tab w:val="clear" w:pos="360"/>
          <w:tab w:val="num" w:pos="567"/>
        </w:tabs>
        <w:spacing w:line="360" w:lineRule="auto"/>
        <w:jc w:val="both"/>
        <w:rPr>
          <w:rFonts w:ascii="Arial" w:hAnsi="Arial" w:cs="Arial"/>
          <w:lang w:val="en-AU"/>
        </w:rPr>
      </w:pPr>
      <w:r w:rsidRPr="00300F90">
        <w:rPr>
          <w:rFonts w:ascii="Arial" w:hAnsi="Arial" w:cs="Arial"/>
          <w:lang w:val="en-AU"/>
        </w:rPr>
        <w:t>Value for customers and employees</w:t>
      </w:r>
      <w:r w:rsidR="0020205B">
        <w:rPr>
          <w:rFonts w:ascii="Arial" w:hAnsi="Arial" w:cs="Arial"/>
          <w:lang w:val="en-AU"/>
        </w:rPr>
        <w:t>,</w:t>
      </w:r>
    </w:p>
    <w:p w14:paraId="621420E7" w14:textId="7DB57719" w:rsidR="000E1E67" w:rsidRPr="00300F90" w:rsidRDefault="000E1E67" w:rsidP="00823C9A">
      <w:pPr>
        <w:pStyle w:val="B1"/>
        <w:tabs>
          <w:tab w:val="clear" w:pos="360"/>
          <w:tab w:val="num" w:pos="567"/>
        </w:tabs>
        <w:spacing w:line="360" w:lineRule="auto"/>
        <w:jc w:val="both"/>
        <w:rPr>
          <w:rFonts w:ascii="Arial" w:hAnsi="Arial" w:cs="Arial"/>
          <w:lang w:val="en-AU"/>
        </w:rPr>
      </w:pPr>
      <w:r w:rsidRPr="00300F90">
        <w:rPr>
          <w:rFonts w:ascii="Arial" w:hAnsi="Arial" w:cs="Arial"/>
          <w:lang w:val="en-AU"/>
        </w:rPr>
        <w:t>People: Active encouragement of teamwork, diversity, safety, excellence, innovation</w:t>
      </w:r>
      <w:r w:rsidR="009015CC" w:rsidRPr="00300F90">
        <w:rPr>
          <w:rFonts w:ascii="Arial" w:hAnsi="Arial" w:cs="Arial"/>
          <w:lang w:val="en-AU"/>
        </w:rPr>
        <w:t>, sustainable practice</w:t>
      </w:r>
      <w:r w:rsidRPr="00300F90">
        <w:rPr>
          <w:rFonts w:ascii="Arial" w:hAnsi="Arial" w:cs="Arial"/>
          <w:lang w:val="en-AU"/>
        </w:rPr>
        <w:t xml:space="preserve"> and continuous improvement</w:t>
      </w:r>
      <w:r w:rsidR="0020205B">
        <w:rPr>
          <w:rFonts w:ascii="Arial" w:hAnsi="Arial" w:cs="Arial"/>
          <w:lang w:val="en-AU"/>
        </w:rPr>
        <w:t>,</w:t>
      </w:r>
    </w:p>
    <w:p w14:paraId="393F1AFB" w14:textId="35A6EADA" w:rsidR="00DE6953" w:rsidRPr="00300F90" w:rsidRDefault="005B0EA0" w:rsidP="00823C9A">
      <w:pPr>
        <w:pStyle w:val="B1"/>
        <w:tabs>
          <w:tab w:val="clear" w:pos="360"/>
          <w:tab w:val="num" w:pos="567"/>
        </w:tabs>
        <w:spacing w:line="360" w:lineRule="auto"/>
        <w:jc w:val="both"/>
        <w:rPr>
          <w:rFonts w:ascii="Arial" w:hAnsi="Arial" w:cs="Arial"/>
          <w:lang w:val="en-AU"/>
        </w:rPr>
      </w:pPr>
      <w:r w:rsidRPr="00300F90">
        <w:rPr>
          <w:rFonts w:ascii="Arial" w:hAnsi="Arial" w:cs="Arial"/>
          <w:lang w:val="en-AU"/>
        </w:rPr>
        <w:t>Personal and professional development</w:t>
      </w:r>
      <w:r w:rsidR="0020205B">
        <w:rPr>
          <w:rFonts w:ascii="Arial" w:hAnsi="Arial" w:cs="Arial"/>
          <w:lang w:val="en-AU"/>
        </w:rPr>
        <w:t>.</w:t>
      </w:r>
      <w:bookmarkStart w:id="9" w:name="_GoBack"/>
      <w:bookmarkEnd w:id="9"/>
    </w:p>
    <w:p w14:paraId="44FAD996" w14:textId="77777777" w:rsidR="00DE6953" w:rsidRPr="00300F90" w:rsidRDefault="00DE6953" w:rsidP="00823C9A">
      <w:pPr>
        <w:spacing w:line="360" w:lineRule="auto"/>
        <w:jc w:val="both"/>
        <w:rPr>
          <w:rFonts w:ascii="Arial" w:hAnsi="Arial" w:cs="Arial"/>
        </w:rPr>
      </w:pPr>
    </w:p>
    <w:p w14:paraId="667A377E" w14:textId="77777777" w:rsidR="009C3E41" w:rsidRPr="00300F90" w:rsidRDefault="009C3E41">
      <w:pPr>
        <w:rPr>
          <w:rFonts w:ascii="Arial" w:hAnsi="Arial" w:cs="Arial"/>
        </w:rPr>
      </w:pPr>
    </w:p>
    <w:p w14:paraId="79AFBB1B" w14:textId="77777777" w:rsidR="009C3E41" w:rsidRPr="00300F90" w:rsidRDefault="009C3E41">
      <w:pPr>
        <w:rPr>
          <w:rFonts w:ascii="Arial" w:hAnsi="Arial" w:cs="Arial"/>
        </w:rPr>
      </w:pPr>
    </w:p>
    <w:p w14:paraId="65A9EEF2" w14:textId="77777777" w:rsidR="009C3E41" w:rsidRPr="00300F90" w:rsidRDefault="009C3E41">
      <w:pPr>
        <w:rPr>
          <w:rFonts w:ascii="Arial" w:hAnsi="Arial" w:cs="Arial"/>
        </w:rPr>
      </w:pPr>
    </w:p>
    <w:p w14:paraId="4340A8BC" w14:textId="77777777" w:rsidR="002A4DB3" w:rsidRPr="00300F90" w:rsidRDefault="002A4DB3">
      <w:pPr>
        <w:rPr>
          <w:rFonts w:ascii="Arial" w:hAnsi="Arial" w:cs="Arial"/>
        </w:rPr>
      </w:pPr>
    </w:p>
    <w:p w14:paraId="22960093" w14:textId="77777777" w:rsidR="002A4DB3" w:rsidRPr="00300F90" w:rsidRDefault="002A4DB3">
      <w:pPr>
        <w:rPr>
          <w:rFonts w:ascii="Arial" w:hAnsi="Arial" w:cs="Arial"/>
        </w:rPr>
      </w:pPr>
    </w:p>
    <w:sectPr w:rsidR="002A4DB3" w:rsidRPr="00300F90" w:rsidSect="00300F90">
      <w:headerReference w:type="default" r:id="rId7"/>
      <w:footerReference w:type="default" r:id="rId8"/>
      <w:pgSz w:w="11906" w:h="16838"/>
      <w:pgMar w:top="1440" w:right="1440" w:bottom="1440" w:left="1440" w:header="708"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F0AA7E" w14:textId="77777777" w:rsidR="001D31D6" w:rsidRDefault="001D31D6" w:rsidP="00F401A2">
      <w:pPr>
        <w:spacing w:before="0" w:after="0" w:line="240" w:lineRule="auto"/>
      </w:pPr>
      <w:r>
        <w:separator/>
      </w:r>
    </w:p>
  </w:endnote>
  <w:endnote w:type="continuationSeparator" w:id="0">
    <w:p w14:paraId="4135951B" w14:textId="77777777" w:rsidR="001D31D6" w:rsidRDefault="001D31D6" w:rsidP="00F401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Avenir LT Std 35 Light">
    <w:panose1 w:val="020B0402020203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9C37" w14:textId="00EC2808" w:rsidR="00300F90" w:rsidRPr="001F3C4D" w:rsidRDefault="00300F90" w:rsidP="00300F90">
    <w:pPr>
      <w:pStyle w:val="Footer"/>
      <w:rPr>
        <w:rFonts w:ascii="Arial" w:hAnsi="Arial" w:cs="Arial"/>
        <w:b/>
        <w:bCs/>
        <w:sz w:val="20"/>
        <w:szCs w:val="20"/>
      </w:rPr>
    </w:pPr>
    <w:r w:rsidRPr="001F3C4D">
      <w:rPr>
        <w:rFonts w:ascii="Arial" w:hAnsi="Arial" w:cs="Arial"/>
        <w:sz w:val="20"/>
        <w:szCs w:val="20"/>
      </w:rPr>
      <w:t>©201</w:t>
    </w:r>
    <w:r>
      <w:rPr>
        <w:rFonts w:ascii="Arial" w:hAnsi="Arial" w:cs="Arial"/>
        <w:sz w:val="20"/>
        <w:szCs w:val="20"/>
      </w:rPr>
      <w:t>9</w:t>
    </w:r>
    <w:r w:rsidRPr="001F3C4D">
      <w:rPr>
        <w:rFonts w:ascii="Arial" w:hAnsi="Arial" w:cs="Arial"/>
        <w:sz w:val="20"/>
        <w:szCs w:val="20"/>
      </w:rPr>
      <w:t xml:space="preserve"> College for Adult Learning TOID 22228                                                     Page </w:t>
    </w:r>
    <w:r w:rsidRPr="001F3C4D">
      <w:rPr>
        <w:rFonts w:ascii="Arial" w:hAnsi="Arial" w:cs="Arial"/>
        <w:b/>
        <w:bCs/>
        <w:sz w:val="20"/>
        <w:szCs w:val="20"/>
      </w:rPr>
      <w:fldChar w:fldCharType="begin"/>
    </w:r>
    <w:r w:rsidRPr="001F3C4D">
      <w:rPr>
        <w:rFonts w:ascii="Arial" w:hAnsi="Arial" w:cs="Arial"/>
        <w:b/>
        <w:bCs/>
        <w:sz w:val="20"/>
        <w:szCs w:val="20"/>
      </w:rPr>
      <w:instrText xml:space="preserve"> PAGE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r w:rsidRPr="001F3C4D">
      <w:rPr>
        <w:rFonts w:ascii="Arial" w:hAnsi="Arial" w:cs="Arial"/>
        <w:sz w:val="20"/>
        <w:szCs w:val="20"/>
      </w:rPr>
      <w:t xml:space="preserve"> of </w:t>
    </w:r>
    <w:r w:rsidRPr="001F3C4D">
      <w:rPr>
        <w:rFonts w:ascii="Arial" w:hAnsi="Arial" w:cs="Arial"/>
        <w:b/>
        <w:bCs/>
        <w:sz w:val="20"/>
        <w:szCs w:val="20"/>
      </w:rPr>
      <w:fldChar w:fldCharType="begin"/>
    </w:r>
    <w:r w:rsidRPr="001F3C4D">
      <w:rPr>
        <w:rFonts w:ascii="Arial" w:hAnsi="Arial" w:cs="Arial"/>
        <w:b/>
        <w:bCs/>
        <w:sz w:val="20"/>
        <w:szCs w:val="20"/>
      </w:rPr>
      <w:instrText xml:space="preserve"> NUMPAGES  \* Arabic  \* MERGEFORMAT </w:instrText>
    </w:r>
    <w:r w:rsidRPr="001F3C4D">
      <w:rPr>
        <w:rFonts w:ascii="Arial" w:hAnsi="Arial" w:cs="Arial"/>
        <w:b/>
        <w:bCs/>
        <w:sz w:val="20"/>
        <w:szCs w:val="20"/>
      </w:rPr>
      <w:fldChar w:fldCharType="separate"/>
    </w:r>
    <w:r>
      <w:rPr>
        <w:rFonts w:ascii="Arial" w:hAnsi="Arial" w:cs="Arial"/>
        <w:b/>
        <w:bCs/>
        <w:sz w:val="20"/>
        <w:szCs w:val="20"/>
      </w:rPr>
      <w:t>1</w:t>
    </w:r>
    <w:r w:rsidRPr="001F3C4D">
      <w:rPr>
        <w:rFonts w:ascii="Arial" w:hAnsi="Arial" w:cs="Arial"/>
        <w:b/>
        <w:bCs/>
        <w:sz w:val="20"/>
        <w:szCs w:val="20"/>
      </w:rPr>
      <w:fldChar w:fldCharType="end"/>
    </w:r>
  </w:p>
  <w:p w14:paraId="73459DC1" w14:textId="77777777" w:rsidR="00300F90" w:rsidRPr="001F3C4D" w:rsidRDefault="00300F90" w:rsidP="00300F90">
    <w:pPr>
      <w:pStyle w:val="Footer"/>
      <w:rPr>
        <w:rFonts w:ascii="Arial" w:hAnsi="Arial" w:cs="Arial"/>
        <w:b/>
        <w:bCs/>
        <w:sz w:val="20"/>
        <w:szCs w:val="20"/>
      </w:rPr>
    </w:pPr>
  </w:p>
  <w:p w14:paraId="1DCACC7D" w14:textId="16B41F7A" w:rsidR="00332223" w:rsidRPr="00300F90" w:rsidRDefault="00300F90" w:rsidP="00300F90">
    <w:pPr>
      <w:pStyle w:val="Footer"/>
      <w:spacing w:after="240" w:line="360" w:lineRule="auto"/>
      <w:jc w:val="center"/>
      <w:rPr>
        <w:rFonts w:ascii="Arial" w:hAnsi="Arial" w:cs="Arial"/>
        <w:sz w:val="20"/>
        <w:szCs w:val="20"/>
      </w:rPr>
    </w:pPr>
    <w:r w:rsidRPr="001F3C4D">
      <w:rPr>
        <w:rFonts w:ascii="Arial" w:hAnsi="Arial" w:cs="Arial"/>
        <w:sz w:val="20"/>
        <w:szCs w:val="20"/>
      </w:rPr>
      <w:t>John Readings is a fictitious company created for education and training purposes</w:t>
    </w:r>
    <w:r w:rsidR="00332223" w:rsidRPr="009C3E41">
      <w:rPr>
        <w:rFonts w:ascii="Avenir LT Std 35 Light" w:hAnsi="Avenir LT Std 35 Light"/>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B86E8" w14:textId="77777777" w:rsidR="001D31D6" w:rsidRDefault="001D31D6" w:rsidP="00F401A2">
      <w:pPr>
        <w:spacing w:before="0" w:after="0" w:line="240" w:lineRule="auto"/>
      </w:pPr>
      <w:r>
        <w:separator/>
      </w:r>
    </w:p>
  </w:footnote>
  <w:footnote w:type="continuationSeparator" w:id="0">
    <w:p w14:paraId="40956AFD" w14:textId="77777777" w:rsidR="001D31D6" w:rsidRDefault="001D31D6" w:rsidP="00F401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171B7" w14:textId="77777777" w:rsidR="000A3690" w:rsidRPr="00FB75B1" w:rsidRDefault="00DE6953" w:rsidP="000A3690">
    <w:pPr>
      <w:pStyle w:val="Heading2"/>
      <w:spacing w:before="240" w:after="240" w:line="360" w:lineRule="auto"/>
      <w:ind w:left="1"/>
      <w:rPr>
        <w:rFonts w:ascii="Trebuchet MS" w:hAnsi="Trebuchet MS"/>
        <w:b w:val="0"/>
        <w:bCs w:val="0"/>
        <w:sz w:val="40"/>
        <w:szCs w:val="40"/>
      </w:rPr>
    </w:pPr>
    <w:r>
      <w:rPr>
        <w:noProof/>
        <w:lang w:eastAsia="en-AU"/>
      </w:rPr>
      <mc:AlternateContent>
        <mc:Choice Requires="wps">
          <w:drawing>
            <wp:anchor distT="0" distB="0" distL="114300" distR="114300" simplePos="0" relativeHeight="251661312" behindDoc="0" locked="0" layoutInCell="1" allowOverlap="1" wp14:anchorId="341F312B" wp14:editId="2BAE0D5F">
              <wp:simplePos x="0" y="0"/>
              <wp:positionH relativeFrom="column">
                <wp:posOffset>4057649</wp:posOffset>
              </wp:positionH>
              <wp:positionV relativeFrom="paragraph">
                <wp:posOffset>26670</wp:posOffset>
              </wp:positionV>
              <wp:extent cx="1800225" cy="1200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1800225" cy="1200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94942B" w14:textId="77777777" w:rsidR="00F401A2" w:rsidRDefault="00F40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F312B" id="_x0000_t202" coordsize="21600,21600" o:spt="202" path="m,l,21600r21600,l21600,xe">
              <v:stroke joinstyle="miter"/>
              <v:path gradientshapeok="t" o:connecttype="rect"/>
            </v:shapetype>
            <v:shape id="Text Box 1" o:spid="_x0000_s1026" type="#_x0000_t202" style="position:absolute;left:0;text-align:left;margin-left:319.5pt;margin-top:2.1pt;width:141.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" fillcolor="white [3201]" strokecolor="white [3212]" strokeweight=".5pt">
              <v:textbox>
                <w:txbxContent>
                  <w:p w14:paraId="6294942B" w14:textId="77777777" w:rsidR="00F401A2" w:rsidRDefault="00F401A2"/>
                </w:txbxContent>
              </v:textbox>
            </v:shape>
          </w:pict>
        </mc:Fallback>
      </mc:AlternateContent>
    </w:r>
    <w:bookmarkStart w:id="10" w:name="_Toc2616773"/>
    <w:r w:rsidR="000A3690" w:rsidRPr="00FB75B1">
      <w:rPr>
        <w:rFonts w:ascii="Trebuchet MS" w:hAnsi="Trebuchet MS"/>
        <w:noProof/>
        <w:lang w:eastAsia="en-AU"/>
      </w:rPr>
      <mc:AlternateContent>
        <mc:Choice Requires="wps">
          <w:drawing>
            <wp:anchor distT="0" distB="0" distL="114300" distR="114300" simplePos="0" relativeHeight="251663360" behindDoc="0" locked="0" layoutInCell="1" allowOverlap="1" wp14:anchorId="4F43CBAE" wp14:editId="76E9A7B3">
              <wp:simplePos x="0" y="0"/>
              <wp:positionH relativeFrom="margin">
                <wp:align>right</wp:align>
              </wp:positionH>
              <wp:positionV relativeFrom="paragraph">
                <wp:posOffset>-266700</wp:posOffset>
              </wp:positionV>
              <wp:extent cx="1557020" cy="1552575"/>
              <wp:effectExtent l="0" t="0" r="5080" b="9525"/>
              <wp:wrapNone/>
              <wp:docPr id="30" name="Text Box 30"/>
              <wp:cNvGraphicFramePr/>
              <a:graphic xmlns:a="http://schemas.openxmlformats.org/drawingml/2006/main">
                <a:graphicData uri="http://schemas.microsoft.com/office/word/2010/wordprocessingShape">
                  <wps:wsp>
                    <wps:cNvSpPr txBox="1"/>
                    <wps:spPr>
                      <a:xfrm>
                        <a:off x="0" y="0"/>
                        <a:ext cx="1557020" cy="1552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FB0A5B" w14:textId="77777777" w:rsidR="000A3690" w:rsidRDefault="000A3690" w:rsidP="000A3690">
                          <w:r>
                            <w:rPr>
                              <w:noProof/>
                              <w:lang w:val="en-AU" w:eastAsia="en-AU"/>
                            </w:rPr>
                            <w:drawing>
                              <wp:inline distT="0" distB="0" distL="0" distR="0" wp14:anchorId="53918D41" wp14:editId="7BD80E74">
                                <wp:extent cx="1192696" cy="1204324"/>
                                <wp:effectExtent l="0" t="0" r="762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17012" t="14108" r="18257" b="14107"/>
                                        <a:stretch/>
                                      </pic:blipFill>
                                      <pic:spPr bwMode="auto">
                                        <a:xfrm>
                                          <a:off x="0" y="0"/>
                                          <a:ext cx="1199110" cy="121080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3CBAE" id="Text Box 30" o:spid="_x0000_s1027" type="#_x0000_t202" style="position:absolute;left:0;text-align:left;margin-left:71.4pt;margin-top:-21pt;width:122.6pt;height:122.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" fillcolor="white [3201]" stroked="f" strokeweight=".5pt">
              <v:textbox>
                <w:txbxContent>
                  <w:p w14:paraId="52FB0A5B" w14:textId="77777777" w:rsidR="000A3690" w:rsidRDefault="000A3690" w:rsidP="000A3690">
                    <w:r>
                      <w:rPr>
                        <w:noProof/>
                        <w:lang w:val="en-AU" w:eastAsia="en-AU"/>
                      </w:rPr>
                      <w:drawing>
                        <wp:inline distT="0" distB="0" distL="0" distR="0" wp14:anchorId="53918D41" wp14:editId="7BD80E74">
                          <wp:extent cx="1192696" cy="1204324"/>
                          <wp:effectExtent l="0" t="0" r="762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rotWithShape="1">
                                  <a:blip r:embed="rId1">
                                    <a:extLst>
                                      <a:ext uri="{28A0092B-C50C-407E-A947-70E740481C1C}">
                                        <a14:useLocalDpi xmlns:a14="http://schemas.microsoft.com/office/drawing/2010/main" val="0"/>
                                      </a:ext>
                                    </a:extLst>
                                  </a:blip>
                                  <a:srcRect l="17012" t="14108" r="18257" b="14107"/>
                                  <a:stretch/>
                                </pic:blipFill>
                                <pic:spPr bwMode="auto">
                                  <a:xfrm>
                                    <a:off x="0" y="0"/>
                                    <a:ext cx="1199110" cy="121080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r w:rsidR="000A3690" w:rsidRPr="00FB75B1">
      <w:rPr>
        <w:rFonts w:ascii="Trebuchet MS" w:hAnsi="Trebuchet MS"/>
      </w:rPr>
      <w:t>John Readings</w:t>
    </w:r>
    <w:bookmarkEnd w:id="10"/>
    <w:r w:rsidR="000A3690">
      <w:rPr>
        <w:rFonts w:ascii="Arial" w:hAnsi="Arial"/>
      </w:rPr>
      <w:t xml:space="preserve">         </w:t>
    </w:r>
    <w:r w:rsidR="000A3690">
      <w:rPr>
        <w:rFonts w:ascii="Arial" w:hAnsi="Arial"/>
        <w:i/>
        <w:sz w:val="32"/>
        <w:szCs w:val="32"/>
      </w:rPr>
      <w:t xml:space="preserve">             </w:t>
    </w:r>
    <w:bookmarkStart w:id="11" w:name="_Toc2616774"/>
    <w:r w:rsidR="000A3690" w:rsidRPr="00FB75B1">
      <w:rPr>
        <w:rFonts w:ascii="Trebuchet MS" w:hAnsi="Trebuchet MS"/>
        <w:i/>
        <w:sz w:val="40"/>
        <w:szCs w:val="40"/>
      </w:rPr>
      <w:t>BookCafé</w:t>
    </w:r>
    <w:bookmarkEnd w:id="11"/>
  </w:p>
  <w:p w14:paraId="5F0388FB" w14:textId="77777777" w:rsidR="00F401A2" w:rsidRDefault="00F401A2" w:rsidP="00F401A2">
    <w:pPr>
      <w:pStyle w:val="Default"/>
    </w:pPr>
  </w:p>
  <w:p w14:paraId="25AAFEB8" w14:textId="77777777" w:rsidR="00F401A2" w:rsidRDefault="00F401A2" w:rsidP="000A3690">
    <w:pPr>
      <w:pStyle w:val="Default"/>
    </w:pPr>
    <w:r>
      <w:rPr>
        <w:noProof/>
        <w:lang w:eastAsia="en-AU"/>
      </w:rPr>
      <mc:AlternateContent>
        <mc:Choice Requires="wps">
          <w:drawing>
            <wp:anchor distT="0" distB="0" distL="114300" distR="114300" simplePos="0" relativeHeight="251659264" behindDoc="0" locked="0" layoutInCell="1" allowOverlap="1" wp14:anchorId="7CD387E4" wp14:editId="5A113E6C">
              <wp:simplePos x="0" y="0"/>
              <wp:positionH relativeFrom="column">
                <wp:posOffset>3246120</wp:posOffset>
              </wp:positionH>
              <wp:positionV relativeFrom="paragraph">
                <wp:posOffset>145415</wp:posOffset>
              </wp:positionV>
              <wp:extent cx="2790825" cy="1581150"/>
              <wp:effectExtent l="0" t="0" r="9525" b="0"/>
              <wp:wrapNone/>
              <wp:docPr id="24" name="Text Box 24"/>
              <wp:cNvGraphicFramePr/>
              <a:graphic xmlns:a="http://schemas.openxmlformats.org/drawingml/2006/main">
                <a:graphicData uri="http://schemas.microsoft.com/office/word/2010/wordprocessingShape">
                  <wps:wsp>
                    <wps:cNvSpPr txBox="1"/>
                    <wps:spPr>
                      <a:xfrm>
                        <a:off x="0" y="0"/>
                        <a:ext cx="2790825" cy="1581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9D72C" w14:textId="77777777" w:rsidR="00F401A2" w:rsidRDefault="00F401A2" w:rsidP="00F401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387E4" id="Text Box 24" o:spid="_x0000_s1028" type="#_x0000_t202" style="position:absolute;margin-left:255.6pt;margin-top:11.45pt;width:219.7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" fillcolor="white [3201]" stroked="f" strokeweight=".5pt">
              <v:textbox>
                <w:txbxContent>
                  <w:p w14:paraId="57C9D72C" w14:textId="77777777" w:rsidR="00F401A2" w:rsidRDefault="00F401A2" w:rsidP="00F401A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B26A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 w15:restartNumberingAfterBreak="0">
    <w:nsid w:val="180A6499"/>
    <w:multiLevelType w:val="multilevel"/>
    <w:tmpl w:val="379E2760"/>
    <w:lvl w:ilvl="0">
      <w:start w:val="1"/>
      <w:numFmt w:val="bullet"/>
      <w:pStyle w:val="B1"/>
      <w:lvlText w:val=""/>
      <w:lvlJc w:val="left"/>
      <w:pPr>
        <w:tabs>
          <w:tab w:val="num" w:pos="567"/>
        </w:tabs>
        <w:ind w:left="567" w:hanging="283"/>
      </w:pPr>
      <w:rPr>
        <w:rFonts w:ascii="Symbol" w:hAnsi="Symbol"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ocumentProtection w:edit="readOnly" w:enforcement="1" w:cryptProviderType="rsaAES" w:cryptAlgorithmClass="hash" w:cryptAlgorithmType="typeAny" w:cryptAlgorithmSid="14" w:cryptSpinCount="100000" w:hash="1q+LTCyYEv0JyQoKWhrZCKSQK/PFvsvzeDqvjd5Xygb2pLllW0dTI9IM0fsORmTdJ/xsbY+CGR9Nl6ObJRf3Vw==" w:salt="3Edj6+8lja2AC9SOiZILX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1A2"/>
    <w:rsid w:val="00071EA0"/>
    <w:rsid w:val="00090052"/>
    <w:rsid w:val="000A3690"/>
    <w:rsid w:val="000C603D"/>
    <w:rsid w:val="000E1E67"/>
    <w:rsid w:val="00103488"/>
    <w:rsid w:val="001320F3"/>
    <w:rsid w:val="00132CE4"/>
    <w:rsid w:val="00195F62"/>
    <w:rsid w:val="001964F1"/>
    <w:rsid w:val="001D31D6"/>
    <w:rsid w:val="001E5B7A"/>
    <w:rsid w:val="0020205B"/>
    <w:rsid w:val="0020334D"/>
    <w:rsid w:val="002110CF"/>
    <w:rsid w:val="002949FB"/>
    <w:rsid w:val="002A4DB3"/>
    <w:rsid w:val="002B7604"/>
    <w:rsid w:val="002E3D21"/>
    <w:rsid w:val="00300F90"/>
    <w:rsid w:val="003222D8"/>
    <w:rsid w:val="00325D52"/>
    <w:rsid w:val="00332223"/>
    <w:rsid w:val="00344735"/>
    <w:rsid w:val="003C332E"/>
    <w:rsid w:val="004623B8"/>
    <w:rsid w:val="00486269"/>
    <w:rsid w:val="005B0EA0"/>
    <w:rsid w:val="005B3A7A"/>
    <w:rsid w:val="0062618E"/>
    <w:rsid w:val="006A4016"/>
    <w:rsid w:val="006B3690"/>
    <w:rsid w:val="006D25B9"/>
    <w:rsid w:val="007224FB"/>
    <w:rsid w:val="007E3B43"/>
    <w:rsid w:val="00807476"/>
    <w:rsid w:val="00811099"/>
    <w:rsid w:val="00823C9A"/>
    <w:rsid w:val="008714D0"/>
    <w:rsid w:val="008D29CB"/>
    <w:rsid w:val="008E31A1"/>
    <w:rsid w:val="008E7508"/>
    <w:rsid w:val="009015CC"/>
    <w:rsid w:val="00982F6C"/>
    <w:rsid w:val="009C3E41"/>
    <w:rsid w:val="00A65EF4"/>
    <w:rsid w:val="00AA36AB"/>
    <w:rsid w:val="00AB6080"/>
    <w:rsid w:val="00AC7A36"/>
    <w:rsid w:val="00B30F6F"/>
    <w:rsid w:val="00B52636"/>
    <w:rsid w:val="00B8030E"/>
    <w:rsid w:val="00C5308B"/>
    <w:rsid w:val="00C56A7D"/>
    <w:rsid w:val="00C62E83"/>
    <w:rsid w:val="00C7008A"/>
    <w:rsid w:val="00C934FF"/>
    <w:rsid w:val="00D30B37"/>
    <w:rsid w:val="00D34A11"/>
    <w:rsid w:val="00DD0000"/>
    <w:rsid w:val="00DD25BC"/>
    <w:rsid w:val="00DE6953"/>
    <w:rsid w:val="00E06BF6"/>
    <w:rsid w:val="00E128A5"/>
    <w:rsid w:val="00E15929"/>
    <w:rsid w:val="00E76307"/>
    <w:rsid w:val="00F401A2"/>
    <w:rsid w:val="00F91C75"/>
    <w:rsid w:val="00F938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4F461"/>
  <w15:chartTrackingRefBased/>
  <w15:docId w15:val="{580154C3-626F-4E0A-8E32-1227F0C4E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53"/>
    <w:pPr>
      <w:spacing w:before="120" w:after="120" w:line="276" w:lineRule="auto"/>
    </w:pPr>
    <w:rPr>
      <w:rFonts w:ascii="Franklin Gothic Book" w:eastAsia="Times New Roman" w:hAnsi="Franklin Gothic Book" w:cs="Times New Roman"/>
      <w:szCs w:val="24"/>
      <w:lang w:val="en-US"/>
    </w:rPr>
  </w:style>
  <w:style w:type="paragraph" w:styleId="Heading1">
    <w:name w:val="heading 1"/>
    <w:basedOn w:val="Normal"/>
    <w:next w:val="Normal"/>
    <w:link w:val="Heading1Char"/>
    <w:uiPriority w:val="9"/>
    <w:qFormat/>
    <w:rsid w:val="00DE6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Chapter Title"/>
    <w:basedOn w:val="Heading1"/>
    <w:next w:val="Normal"/>
    <w:link w:val="Heading2Char"/>
    <w:qFormat/>
    <w:rsid w:val="00DE6953"/>
    <w:pPr>
      <w:keepLines w:val="0"/>
      <w:pBdr>
        <w:bottom w:val="single" w:sz="4" w:space="1" w:color="000000"/>
      </w:pBdr>
      <w:spacing w:before="360" w:after="360" w:line="240" w:lineRule="auto"/>
      <w:outlineLvl w:val="1"/>
    </w:pPr>
    <w:rPr>
      <w:rFonts w:ascii="Franklin Gothic Book" w:eastAsia="Times New Roman" w:hAnsi="Franklin Gothic Book" w:cs="Arial"/>
      <w:b/>
      <w:bCs/>
      <w:color w:val="auto"/>
      <w:kern w:val="32"/>
      <w:sz w:val="36"/>
      <w:szCs w:val="28"/>
      <w:lang w:val="en-AU"/>
    </w:rPr>
  </w:style>
  <w:style w:type="paragraph" w:styleId="Heading3">
    <w:name w:val="heading 3"/>
    <w:aliases w:val="Char"/>
    <w:basedOn w:val="Normal"/>
    <w:next w:val="Normal"/>
    <w:link w:val="Heading3Char1"/>
    <w:qFormat/>
    <w:rsid w:val="00DE6953"/>
    <w:pPr>
      <w:keepNext/>
      <w:spacing w:before="360" w:line="240" w:lineRule="auto"/>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1A2"/>
  </w:style>
  <w:style w:type="paragraph" w:styleId="Footer">
    <w:name w:val="footer"/>
    <w:basedOn w:val="Normal"/>
    <w:link w:val="FooterChar"/>
    <w:uiPriority w:val="99"/>
    <w:unhideWhenUsed/>
    <w:rsid w:val="00F40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1A2"/>
  </w:style>
  <w:style w:type="paragraph" w:customStyle="1" w:styleId="Default">
    <w:name w:val="Default"/>
    <w:rsid w:val="00F401A2"/>
    <w:pPr>
      <w:autoSpaceDE w:val="0"/>
      <w:autoSpaceDN w:val="0"/>
      <w:adjustRightInd w:val="0"/>
      <w:spacing w:after="0" w:line="240" w:lineRule="auto"/>
    </w:pPr>
    <w:rPr>
      <w:rFonts w:ascii="Franklin Gothic Book" w:hAnsi="Franklin Gothic Book" w:cs="Franklin Gothic Book"/>
      <w:color w:val="000000"/>
      <w:sz w:val="24"/>
      <w:szCs w:val="24"/>
    </w:rPr>
  </w:style>
  <w:style w:type="paragraph" w:styleId="NormalWeb">
    <w:name w:val="Normal (Web)"/>
    <w:basedOn w:val="Normal"/>
    <w:uiPriority w:val="99"/>
    <w:unhideWhenUsed/>
    <w:rsid w:val="00F401A2"/>
    <w:pPr>
      <w:spacing w:before="100" w:beforeAutospacing="1" w:after="100" w:afterAutospacing="1" w:line="240" w:lineRule="auto"/>
    </w:pPr>
    <w:rPr>
      <w:rFonts w:ascii="Times New Roman" w:hAnsi="Times New Roman"/>
      <w:sz w:val="24"/>
      <w:lang w:eastAsia="en-AU"/>
    </w:rPr>
  </w:style>
  <w:style w:type="character" w:customStyle="1" w:styleId="Heading2Char">
    <w:name w:val="Heading 2 Char"/>
    <w:aliases w:val="Chapter Title Char"/>
    <w:basedOn w:val="DefaultParagraphFont"/>
    <w:link w:val="Heading2"/>
    <w:rsid w:val="00DE6953"/>
    <w:rPr>
      <w:rFonts w:ascii="Franklin Gothic Book" w:eastAsia="Times New Roman" w:hAnsi="Franklin Gothic Book" w:cs="Arial"/>
      <w:b/>
      <w:bCs/>
      <w:kern w:val="32"/>
      <w:sz w:val="36"/>
      <w:szCs w:val="28"/>
    </w:rPr>
  </w:style>
  <w:style w:type="character" w:customStyle="1" w:styleId="Heading3Char">
    <w:name w:val="Heading 3 Char"/>
    <w:basedOn w:val="DefaultParagraphFont"/>
    <w:uiPriority w:val="9"/>
    <w:semiHidden/>
    <w:rsid w:val="00DE6953"/>
    <w:rPr>
      <w:rFonts w:asciiTheme="majorHAnsi" w:eastAsiaTheme="majorEastAsia" w:hAnsiTheme="majorHAnsi" w:cstheme="majorBidi"/>
      <w:color w:val="1F4D78" w:themeColor="accent1" w:themeShade="7F"/>
      <w:sz w:val="24"/>
      <w:szCs w:val="24"/>
      <w:lang w:val="en-US"/>
    </w:rPr>
  </w:style>
  <w:style w:type="character" w:customStyle="1" w:styleId="Heading3Char1">
    <w:name w:val="Heading 3 Char1"/>
    <w:aliases w:val="Char Char"/>
    <w:basedOn w:val="DefaultParagraphFont"/>
    <w:link w:val="Heading3"/>
    <w:rsid w:val="00DE6953"/>
    <w:rPr>
      <w:rFonts w:ascii="Franklin Gothic Book" w:eastAsia="Times New Roman" w:hAnsi="Franklin Gothic Book" w:cs="Arial"/>
      <w:b/>
      <w:bCs/>
      <w:sz w:val="28"/>
      <w:szCs w:val="26"/>
      <w:lang w:val="en-US"/>
    </w:rPr>
  </w:style>
  <w:style w:type="paragraph" w:customStyle="1" w:styleId="B1">
    <w:name w:val="B1"/>
    <w:basedOn w:val="ListParagraph"/>
    <w:qFormat/>
    <w:rsid w:val="00DE6953"/>
    <w:pPr>
      <w:numPr>
        <w:numId w:val="1"/>
      </w:numPr>
      <w:tabs>
        <w:tab w:val="clear" w:pos="567"/>
        <w:tab w:val="num" w:pos="360"/>
      </w:tabs>
      <w:ind w:left="568" w:hanging="284"/>
      <w:contextualSpacing w:val="0"/>
    </w:pPr>
  </w:style>
  <w:style w:type="character" w:customStyle="1" w:styleId="Heading1Char">
    <w:name w:val="Heading 1 Char"/>
    <w:basedOn w:val="DefaultParagraphFont"/>
    <w:link w:val="Heading1"/>
    <w:uiPriority w:val="9"/>
    <w:rsid w:val="00DE6953"/>
    <w:rPr>
      <w:rFonts w:asciiTheme="majorHAnsi" w:eastAsiaTheme="majorEastAsia" w:hAnsiTheme="majorHAnsi" w:cstheme="majorBidi"/>
      <w:color w:val="2E74B5" w:themeColor="accent1" w:themeShade="BF"/>
      <w:sz w:val="32"/>
      <w:szCs w:val="32"/>
      <w:lang w:val="en-US"/>
    </w:rPr>
  </w:style>
  <w:style w:type="paragraph" w:styleId="ListParagraph">
    <w:name w:val="List Paragraph"/>
    <w:aliases w:val="Bullets,Table numbering,List Paragraph1,Single bullet style"/>
    <w:basedOn w:val="Normal"/>
    <w:link w:val="ListParagraphChar"/>
    <w:uiPriority w:val="34"/>
    <w:qFormat/>
    <w:rsid w:val="00DE6953"/>
    <w:pPr>
      <w:ind w:left="720"/>
      <w:contextualSpacing/>
    </w:pPr>
  </w:style>
  <w:style w:type="table" w:styleId="TableGrid">
    <w:name w:val="Table Grid"/>
    <w:basedOn w:val="TableNormal"/>
    <w:rsid w:val="009C3E41"/>
    <w:pPr>
      <w:spacing w:after="0" w:line="240" w:lineRule="auto"/>
    </w:pPr>
    <w:rPr>
      <w:rFonts w:ascii="Franklin Gothic Book" w:eastAsia="Times New Roman" w:hAnsi="Franklin Gothic Book"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9C3E41"/>
    <w:pPr>
      <w:keepNext/>
      <w:spacing w:line="240" w:lineRule="auto"/>
    </w:pPr>
    <w:rPr>
      <w:b/>
    </w:rPr>
  </w:style>
  <w:style w:type="paragraph" w:customStyle="1" w:styleId="Plan3">
    <w:name w:val="Plan 3"/>
    <w:qFormat/>
    <w:rsid w:val="00E76307"/>
    <w:pPr>
      <w:keepNext/>
      <w:spacing w:before="240" w:after="120" w:line="276" w:lineRule="auto"/>
    </w:pPr>
    <w:rPr>
      <w:rFonts w:ascii="Verdana" w:eastAsia="Times New Roman" w:hAnsi="Verdana" w:cs="Arial"/>
      <w:b/>
      <w:bCs/>
      <w:color w:val="000000"/>
      <w:szCs w:val="28"/>
      <w:lang w:eastAsia="en-AU"/>
    </w:rPr>
  </w:style>
  <w:style w:type="character" w:customStyle="1" w:styleId="ListParagraphChar">
    <w:name w:val="List Paragraph Char"/>
    <w:aliases w:val="Bullets Char,Table numbering Char,List Paragraph1 Char,Single bullet style Char"/>
    <w:basedOn w:val="DefaultParagraphFont"/>
    <w:link w:val="ListParagraph"/>
    <w:uiPriority w:val="34"/>
    <w:rsid w:val="00E76307"/>
    <w:rPr>
      <w:rFonts w:ascii="Franklin Gothic Book" w:eastAsia="Times New Roman" w:hAnsi="Franklin Gothic Book"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442</Words>
  <Characters>2522</Characters>
  <Application>Microsoft Office Word</Application>
  <DocSecurity>8</DocSecurity>
  <Lines>21</Lines>
  <Paragraphs>5</Paragraphs>
  <ScaleCrop>false</ScaleCrop>
  <HeadingPairs>
    <vt:vector size="2" baseType="variant">
      <vt:variant>
        <vt:lpstr>Title</vt:lpstr>
      </vt:variant>
      <vt:variant>
        <vt:i4>1</vt:i4>
      </vt:variant>
    </vt:vector>
  </HeadingPairs>
  <TitlesOfParts>
    <vt:vector size="1" baseType="lpstr">
      <vt:lpstr>Mission, Vision and Strategic Plan</vt:lpstr>
    </vt:vector>
  </TitlesOfParts>
  <Company>College for Adult Learning</Company>
  <LinksUpToDate>false</LinksUpToDate>
  <CharactersWithSpaces>2959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Vision and Strategic Plan</dc:title>
  <dc:subject>John Readings</dc:subject>
  <dc:creator>Helen Sabell</dc:creator>
  <cp:keywords/>
  <dc:description/>
  <cp:lastModifiedBy>Sarah Sabell</cp:lastModifiedBy>
  <cp:revision>8</cp:revision>
  <dcterms:created xsi:type="dcterms:W3CDTF">2019-04-01T04:07:00Z</dcterms:created>
  <dcterms:modified xsi:type="dcterms:W3CDTF">2019-07-09T00:05:00Z</dcterms:modified>
  <cp:category>Case Study</cp:category>
</cp:coreProperties>
</file>